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5729D">
        <w:rPr>
          <w:rFonts w:eastAsia="Calibri"/>
          <w:b/>
          <w:i/>
          <w:iCs/>
          <w:color w:val="000000"/>
          <w:sz w:val="28"/>
          <w:szCs w:val="28"/>
          <w:u w:val="single"/>
          <w:lang w:eastAsia="en-US"/>
        </w:rPr>
        <w:t>Regulaminu udzielania zamówień w Polskiej Grupie Górniczej S.A</w:t>
      </w:r>
      <w:r w:rsidRPr="0055729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CF2101A" w14:textId="60431C84" w:rsidR="0055729D" w:rsidRPr="00330773" w:rsidRDefault="00817766" w:rsidP="0055729D">
      <w:pPr>
        <w:spacing w:before="120" w:line="312" w:lineRule="auto"/>
        <w:jc w:val="center"/>
        <w:rPr>
          <w:rFonts w:eastAsia="Calibri"/>
          <w:b/>
          <w:color w:val="2F5496" w:themeColor="accent1" w:themeShade="BF"/>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5729D" w:rsidRPr="00330773">
        <w:rPr>
          <w:rFonts w:eastAsia="Calibri"/>
          <w:b/>
          <w:i/>
          <w:color w:val="2F5496" w:themeColor="accent1" w:themeShade="BF"/>
          <w:sz w:val="28"/>
          <w:szCs w:val="28"/>
          <w:lang w:eastAsia="en-US"/>
        </w:rPr>
        <w:t>„</w:t>
      </w:r>
      <w:r w:rsidR="003E2F52" w:rsidRPr="003E2F52">
        <w:rPr>
          <w:rFonts w:eastAsia="Calibri"/>
          <w:b/>
          <w:i/>
          <w:iCs/>
          <w:color w:val="2F5496" w:themeColor="accent1" w:themeShade="BF"/>
          <w:sz w:val="28"/>
          <w:szCs w:val="28"/>
          <w:lang w:eastAsia="en-US"/>
        </w:rPr>
        <w:t>Modernizacja stanowisk do rejestracji i analizy przyśpieszeń drgań niskoczęstotliwościowych gruntu i budowli dla Polskiej Grupy Górniczej S.A. Oddział KWK Piast-Ziemowit Ruch Piast.</w:t>
      </w:r>
      <w:r w:rsidR="0055729D" w:rsidRPr="00330773">
        <w:rPr>
          <w:rFonts w:eastAsia="Calibri"/>
          <w:b/>
          <w:i/>
          <w:iCs/>
          <w:color w:val="2F5496" w:themeColor="accent1" w:themeShade="BF"/>
          <w:sz w:val="28"/>
          <w:szCs w:val="28"/>
          <w:lang w:eastAsia="en-US"/>
        </w:rPr>
        <w:t>”</w:t>
      </w:r>
    </w:p>
    <w:p w14:paraId="5D60914E" w14:textId="1FA73594" w:rsidR="0055729D" w:rsidRDefault="0055729D" w:rsidP="0055729D">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Pr>
          <w:rFonts w:eastAsia="Calibri"/>
          <w:b/>
          <w:color w:val="000000"/>
          <w:sz w:val="28"/>
          <w:szCs w:val="28"/>
          <w:lang w:eastAsia="en-US"/>
        </w:rPr>
        <w:t>:</w:t>
      </w:r>
      <w:r w:rsidRPr="00DD199C">
        <w:rPr>
          <w:rFonts w:eastAsia="Calibri"/>
          <w:b/>
          <w:color w:val="000000"/>
          <w:sz w:val="24"/>
          <w:szCs w:val="24"/>
          <w:lang w:eastAsia="en-US"/>
        </w:rPr>
        <w:t xml:space="preserve"> </w:t>
      </w:r>
      <w:r>
        <w:rPr>
          <w:rFonts w:eastAsia="Calibri"/>
          <w:b/>
          <w:color w:val="000000"/>
          <w:sz w:val="28"/>
          <w:szCs w:val="28"/>
          <w:lang w:eastAsia="en-US"/>
        </w:rPr>
        <w:t>422500679</w:t>
      </w:r>
    </w:p>
    <w:p w14:paraId="2C861C42" w14:textId="5CB351B3" w:rsidR="00DD199C" w:rsidRPr="00F76785" w:rsidRDefault="00DD199C" w:rsidP="0055729D">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4D3F35EC" w14:textId="1BBDDAF1"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175377">
              <w:rPr>
                <w:noProof/>
                <w:webHidden/>
              </w:rPr>
              <w:t>3</w:t>
            </w:r>
            <w:r w:rsidR="00760E93">
              <w:rPr>
                <w:noProof/>
                <w:webHidden/>
              </w:rPr>
              <w:fldChar w:fldCharType="end"/>
            </w:r>
          </w:hyperlink>
        </w:p>
        <w:p w14:paraId="0D047C8D" w14:textId="27E637B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175377">
              <w:rPr>
                <w:noProof/>
                <w:webHidden/>
              </w:rPr>
              <w:t>3</w:t>
            </w:r>
            <w:r>
              <w:rPr>
                <w:noProof/>
                <w:webHidden/>
              </w:rPr>
              <w:fldChar w:fldCharType="end"/>
            </w:r>
          </w:hyperlink>
        </w:p>
        <w:p w14:paraId="002AE13A" w14:textId="6B85ADD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175377">
              <w:rPr>
                <w:noProof/>
                <w:webHidden/>
              </w:rPr>
              <w:t>4</w:t>
            </w:r>
            <w:r>
              <w:rPr>
                <w:noProof/>
                <w:webHidden/>
              </w:rPr>
              <w:fldChar w:fldCharType="end"/>
            </w:r>
          </w:hyperlink>
        </w:p>
        <w:p w14:paraId="080F23CC" w14:textId="35FE1F2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175377">
              <w:rPr>
                <w:noProof/>
                <w:webHidden/>
              </w:rPr>
              <w:t>4</w:t>
            </w:r>
            <w:r>
              <w:rPr>
                <w:noProof/>
                <w:webHidden/>
              </w:rPr>
              <w:fldChar w:fldCharType="end"/>
            </w:r>
          </w:hyperlink>
        </w:p>
        <w:p w14:paraId="47DD05A7" w14:textId="3600F14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175377">
              <w:rPr>
                <w:noProof/>
                <w:webHidden/>
              </w:rPr>
              <w:t>4</w:t>
            </w:r>
            <w:r>
              <w:rPr>
                <w:noProof/>
                <w:webHidden/>
              </w:rPr>
              <w:fldChar w:fldCharType="end"/>
            </w:r>
          </w:hyperlink>
        </w:p>
        <w:p w14:paraId="052EB6E5" w14:textId="4B943CE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175377">
              <w:rPr>
                <w:noProof/>
                <w:webHidden/>
              </w:rPr>
              <w:t>7</w:t>
            </w:r>
            <w:r>
              <w:rPr>
                <w:noProof/>
                <w:webHidden/>
              </w:rPr>
              <w:fldChar w:fldCharType="end"/>
            </w:r>
          </w:hyperlink>
        </w:p>
        <w:p w14:paraId="6C2B3493" w14:textId="778F345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175377">
              <w:rPr>
                <w:noProof/>
                <w:webHidden/>
              </w:rPr>
              <w:t>8</w:t>
            </w:r>
            <w:r>
              <w:rPr>
                <w:noProof/>
                <w:webHidden/>
              </w:rPr>
              <w:fldChar w:fldCharType="end"/>
            </w:r>
          </w:hyperlink>
        </w:p>
        <w:p w14:paraId="508CCCE2" w14:textId="64BA535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175377">
              <w:rPr>
                <w:noProof/>
                <w:webHidden/>
              </w:rPr>
              <w:t>9</w:t>
            </w:r>
            <w:r>
              <w:rPr>
                <w:noProof/>
                <w:webHidden/>
              </w:rPr>
              <w:fldChar w:fldCharType="end"/>
            </w:r>
          </w:hyperlink>
        </w:p>
        <w:p w14:paraId="449CE014" w14:textId="011F921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175377">
              <w:rPr>
                <w:noProof/>
                <w:webHidden/>
              </w:rPr>
              <w:t>13</w:t>
            </w:r>
            <w:r>
              <w:rPr>
                <w:noProof/>
                <w:webHidden/>
              </w:rPr>
              <w:fldChar w:fldCharType="end"/>
            </w:r>
          </w:hyperlink>
        </w:p>
        <w:p w14:paraId="514D4145" w14:textId="04F66DF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175377">
              <w:rPr>
                <w:noProof/>
                <w:webHidden/>
              </w:rPr>
              <w:t>14</w:t>
            </w:r>
            <w:r>
              <w:rPr>
                <w:noProof/>
                <w:webHidden/>
              </w:rPr>
              <w:fldChar w:fldCharType="end"/>
            </w:r>
          </w:hyperlink>
        </w:p>
        <w:p w14:paraId="1BCDE463" w14:textId="5C4B0F4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175377">
              <w:rPr>
                <w:noProof/>
                <w:webHidden/>
              </w:rPr>
              <w:t>14</w:t>
            </w:r>
            <w:r>
              <w:rPr>
                <w:noProof/>
                <w:webHidden/>
              </w:rPr>
              <w:fldChar w:fldCharType="end"/>
            </w:r>
          </w:hyperlink>
        </w:p>
        <w:p w14:paraId="44BF6828" w14:textId="696F5AB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175377">
              <w:rPr>
                <w:noProof/>
                <w:webHidden/>
              </w:rPr>
              <w:t>14</w:t>
            </w:r>
            <w:r>
              <w:rPr>
                <w:noProof/>
                <w:webHidden/>
              </w:rPr>
              <w:fldChar w:fldCharType="end"/>
            </w:r>
          </w:hyperlink>
        </w:p>
        <w:p w14:paraId="7E0B973A" w14:textId="78A750E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175377">
              <w:rPr>
                <w:noProof/>
                <w:webHidden/>
              </w:rPr>
              <w:t>17</w:t>
            </w:r>
            <w:r>
              <w:rPr>
                <w:noProof/>
                <w:webHidden/>
              </w:rPr>
              <w:fldChar w:fldCharType="end"/>
            </w:r>
          </w:hyperlink>
        </w:p>
        <w:p w14:paraId="1DB57DF7" w14:textId="7424A16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175377">
              <w:rPr>
                <w:noProof/>
                <w:webHidden/>
              </w:rPr>
              <w:t>17</w:t>
            </w:r>
            <w:r>
              <w:rPr>
                <w:noProof/>
                <w:webHidden/>
              </w:rPr>
              <w:fldChar w:fldCharType="end"/>
            </w:r>
          </w:hyperlink>
        </w:p>
        <w:p w14:paraId="56AE23CD" w14:textId="00F54DC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175377">
              <w:rPr>
                <w:noProof/>
                <w:webHidden/>
              </w:rPr>
              <w:t>18</w:t>
            </w:r>
            <w:r>
              <w:rPr>
                <w:noProof/>
                <w:webHidden/>
              </w:rPr>
              <w:fldChar w:fldCharType="end"/>
            </w:r>
          </w:hyperlink>
        </w:p>
        <w:p w14:paraId="71A05CB7" w14:textId="7DA35F0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175377">
              <w:rPr>
                <w:noProof/>
                <w:webHidden/>
              </w:rPr>
              <w:t>18</w:t>
            </w:r>
            <w:r>
              <w:rPr>
                <w:noProof/>
                <w:webHidden/>
              </w:rPr>
              <w:fldChar w:fldCharType="end"/>
            </w:r>
          </w:hyperlink>
        </w:p>
        <w:p w14:paraId="3011D23E" w14:textId="50CF535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175377">
              <w:rPr>
                <w:noProof/>
                <w:webHidden/>
              </w:rPr>
              <w:t>19</w:t>
            </w:r>
            <w:r>
              <w:rPr>
                <w:noProof/>
                <w:webHidden/>
              </w:rPr>
              <w:fldChar w:fldCharType="end"/>
            </w:r>
          </w:hyperlink>
        </w:p>
        <w:p w14:paraId="36BB4E72" w14:textId="361684D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175377">
              <w:rPr>
                <w:noProof/>
                <w:webHidden/>
              </w:rPr>
              <w:t>19</w:t>
            </w:r>
            <w:r>
              <w:rPr>
                <w:noProof/>
                <w:webHidden/>
              </w:rPr>
              <w:fldChar w:fldCharType="end"/>
            </w:r>
          </w:hyperlink>
        </w:p>
        <w:p w14:paraId="4ABD2E8D" w14:textId="3644C22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175377">
              <w:rPr>
                <w:noProof/>
                <w:webHidden/>
              </w:rPr>
              <w:t>23</w:t>
            </w:r>
            <w:r>
              <w:rPr>
                <w:noProof/>
                <w:webHidden/>
              </w:rPr>
              <w:fldChar w:fldCharType="end"/>
            </w:r>
          </w:hyperlink>
        </w:p>
        <w:p w14:paraId="56AFA778" w14:textId="4EF999C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175377">
              <w:rPr>
                <w:noProof/>
                <w:webHidden/>
              </w:rPr>
              <w:t>23</w:t>
            </w:r>
            <w:r>
              <w:rPr>
                <w:noProof/>
                <w:webHidden/>
              </w:rPr>
              <w:fldChar w:fldCharType="end"/>
            </w:r>
          </w:hyperlink>
        </w:p>
        <w:p w14:paraId="2BB8950A" w14:textId="3061244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175377">
              <w:rPr>
                <w:noProof/>
                <w:webHidden/>
              </w:rPr>
              <w:t>23</w:t>
            </w:r>
            <w:r>
              <w:rPr>
                <w:noProof/>
                <w:webHidden/>
              </w:rPr>
              <w:fldChar w:fldCharType="end"/>
            </w:r>
          </w:hyperlink>
        </w:p>
        <w:p w14:paraId="633A706E" w14:textId="085B1AB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175377">
              <w:rPr>
                <w:noProof/>
                <w:webHidden/>
              </w:rPr>
              <w:t>23</w:t>
            </w:r>
            <w:r>
              <w:rPr>
                <w:noProof/>
                <w:webHidden/>
              </w:rPr>
              <w:fldChar w:fldCharType="end"/>
            </w:r>
          </w:hyperlink>
        </w:p>
        <w:p w14:paraId="53F816F5" w14:textId="15546B4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175377">
              <w:rPr>
                <w:noProof/>
                <w:webHidden/>
              </w:rPr>
              <w:t>24</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7748692" w14:textId="77777777" w:rsidR="0055729D" w:rsidRPr="00CC52D2" w:rsidRDefault="0055729D" w:rsidP="0055729D">
      <w:pPr>
        <w:jc w:val="both"/>
        <w:rPr>
          <w:bCs/>
          <w:iCs/>
          <w:sz w:val="24"/>
          <w:szCs w:val="24"/>
          <w:u w:val="single"/>
        </w:rPr>
      </w:pPr>
      <w:bookmarkStart w:id="4" w:name="_Toc106095838"/>
      <w:bookmarkStart w:id="5" w:name="_Toc106096382"/>
      <w:bookmarkStart w:id="6" w:name="_Toc148612269"/>
      <w:r w:rsidRPr="00CC52D2">
        <w:rPr>
          <w:bCs/>
          <w:iCs/>
          <w:sz w:val="24"/>
          <w:szCs w:val="24"/>
          <w:u w:val="single"/>
        </w:rPr>
        <w:t>Oddział  prowadzący postępowanie:</w:t>
      </w:r>
    </w:p>
    <w:p w14:paraId="5C5B723E" w14:textId="77777777" w:rsidR="0055729D" w:rsidRPr="00CC52D2" w:rsidRDefault="0055729D" w:rsidP="0055729D">
      <w:pPr>
        <w:jc w:val="both"/>
        <w:rPr>
          <w:bCs/>
          <w:iCs/>
          <w:sz w:val="22"/>
          <w:szCs w:val="22"/>
        </w:rPr>
      </w:pPr>
      <w:r>
        <w:rPr>
          <w:bCs/>
          <w:iCs/>
          <w:sz w:val="22"/>
          <w:szCs w:val="22"/>
        </w:rPr>
        <w:t xml:space="preserve">Oddział </w:t>
      </w:r>
      <w:r w:rsidRPr="00CC52D2">
        <w:rPr>
          <w:bCs/>
          <w:iCs/>
          <w:sz w:val="22"/>
          <w:szCs w:val="22"/>
        </w:rPr>
        <w:t>KWK Piast-Ziemowit</w:t>
      </w:r>
    </w:p>
    <w:p w14:paraId="3B3AA13F" w14:textId="77777777" w:rsidR="0055729D" w:rsidRPr="00CC52D2" w:rsidRDefault="0055729D" w:rsidP="0055729D">
      <w:pPr>
        <w:jc w:val="both"/>
        <w:rPr>
          <w:bCs/>
          <w:iCs/>
          <w:sz w:val="22"/>
          <w:szCs w:val="22"/>
        </w:rPr>
      </w:pPr>
      <w:r w:rsidRPr="00CC52D2">
        <w:rPr>
          <w:bCs/>
          <w:iCs/>
          <w:sz w:val="22"/>
          <w:szCs w:val="22"/>
        </w:rPr>
        <w:t>43-155 Bieruń, ul. Granitowa 16</w:t>
      </w:r>
    </w:p>
    <w:p w14:paraId="5348B6DE" w14:textId="77777777" w:rsidR="0055729D" w:rsidRPr="00CC52D2" w:rsidRDefault="0055729D" w:rsidP="0055729D">
      <w:pPr>
        <w:spacing w:after="240"/>
        <w:jc w:val="both"/>
        <w:rPr>
          <w:bCs/>
          <w:iCs/>
          <w:sz w:val="22"/>
          <w:szCs w:val="22"/>
        </w:rPr>
      </w:pPr>
      <w:r w:rsidRPr="00CC52D2">
        <w:rPr>
          <w:bCs/>
          <w:iCs/>
          <w:sz w:val="22"/>
          <w:szCs w:val="22"/>
        </w:rPr>
        <w:t>Godziny urzędowania: od poniedziałku do piątku od 6:00 do 14:00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FC6983B" w:rsidR="00D50111" w:rsidRPr="0055729D" w:rsidRDefault="006B0420" w:rsidP="0055729D">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55729D">
        <w:rPr>
          <w:szCs w:val="22"/>
        </w:rPr>
        <w:t>-</w:t>
      </w:r>
      <w:r w:rsidR="0055729D" w:rsidRPr="0055729D">
        <w:rPr>
          <w:i/>
          <w:iCs/>
          <w:szCs w:val="22"/>
        </w:rPr>
        <w:t xml:space="preserve"> jeżeli dotyczy.</w:t>
      </w:r>
    </w:p>
    <w:p w14:paraId="07BC6235" w14:textId="77777777" w:rsidR="0055729D" w:rsidRPr="0055729D" w:rsidRDefault="0055729D" w:rsidP="0055729D">
      <w:pPr>
        <w:pStyle w:val="Akapitzlist"/>
        <w:spacing w:before="120" w:line="312" w:lineRule="auto"/>
        <w:ind w:left="360"/>
        <w:contextualSpacing w:val="0"/>
        <w:jc w:val="both"/>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27A2B75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3E2F52" w:rsidRPr="003E2F52">
        <w:rPr>
          <w:b/>
          <w:iCs/>
        </w:rPr>
        <w:t>Modernizacja stanowisk do rejestracji i analizy przyśpieszeń drgań niskoczęstotliwościowych gruntu i budowli dla Polskiej Grupy Górniczej S.A. Oddział KWK Piast-Ziemowit Ruch Piast.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2E73617E" w14:textId="77777777" w:rsidR="0055729D" w:rsidRPr="00330773" w:rsidRDefault="0055729D" w:rsidP="0055729D">
      <w:pPr>
        <w:pStyle w:val="Akapitzlist"/>
        <w:numPr>
          <w:ilvl w:val="0"/>
          <w:numId w:val="1"/>
        </w:numPr>
        <w:spacing w:before="120" w:line="312" w:lineRule="auto"/>
        <w:contextualSpacing w:val="0"/>
        <w:jc w:val="both"/>
        <w:rPr>
          <w:bCs/>
        </w:rPr>
      </w:pPr>
      <w:r w:rsidRPr="008616AB">
        <w:t>Kody CPV:</w:t>
      </w:r>
      <w:r w:rsidRPr="00330773">
        <w:t xml:space="preserve"> 38293000-5 Sprzęt do prowadzenia badań sejsmicznych</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kwietnia 2022r. o szczególnych rozwiązaniach w zakresie przeciwdziałania </w:t>
      </w:r>
      <w:r w:rsidR="00820105" w:rsidRPr="001C2BF6">
        <w:lastRenderedPageBreak/>
        <w:t>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55729D">
        <w:t>rachunkowości (</w:t>
      </w:r>
      <w:r w:rsidR="00D03994" w:rsidRPr="0055729D">
        <w:t xml:space="preserve">Dz. U. z 2023 r. poz. 120, 295 z </w:t>
      </w:r>
      <w:proofErr w:type="spellStart"/>
      <w:r w:rsidR="00D03994" w:rsidRPr="0055729D">
        <w:t>późn</w:t>
      </w:r>
      <w:proofErr w:type="spellEnd"/>
      <w:r w:rsidR="00D03994" w:rsidRPr="0055729D">
        <w:t>. zm.</w:t>
      </w:r>
      <w:r w:rsidR="00820105" w:rsidRPr="0055729D">
        <w:t>)</w:t>
      </w:r>
      <w:r w:rsidR="00820105" w:rsidRPr="00D03994">
        <w:t xml:space="preserve"> jest podmiot wymieniony w wykazach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w:t>
      </w:r>
      <w:r w:rsidRPr="00D52625">
        <w:lastRenderedPageBreak/>
        <w:t>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63"/>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63"/>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63"/>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w:t>
      </w:r>
      <w:r w:rsidRPr="00DB4D9E">
        <w:lastRenderedPageBreak/>
        <w:t xml:space="preserve">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343AF486" w14:textId="77777777" w:rsidR="00AA6706" w:rsidRPr="00057162" w:rsidRDefault="00AA6706" w:rsidP="00AA6706">
      <w:pPr>
        <w:pStyle w:val="Akapitzlist"/>
        <w:numPr>
          <w:ilvl w:val="1"/>
          <w:numId w:val="2"/>
        </w:numPr>
        <w:spacing w:before="120" w:line="312" w:lineRule="auto"/>
        <w:contextualSpacing w:val="0"/>
        <w:jc w:val="both"/>
      </w:pPr>
      <w:bookmarkStart w:id="19" w:name="_Toc106095842"/>
      <w:bookmarkStart w:id="20" w:name="_Toc106096386"/>
      <w:bookmarkStart w:id="21" w:name="_Toc148612273"/>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54C37E10" w14:textId="77777777" w:rsidR="00AA6706" w:rsidRPr="00C93BC1" w:rsidRDefault="00AA6706" w:rsidP="00AA6706">
      <w:pPr>
        <w:pStyle w:val="Akapitzlist"/>
        <w:numPr>
          <w:ilvl w:val="1"/>
          <w:numId w:val="2"/>
        </w:numPr>
        <w:spacing w:before="120" w:line="312" w:lineRule="auto"/>
        <w:contextualSpacing w:val="0"/>
        <w:jc w:val="both"/>
      </w:pPr>
      <w:r w:rsidRPr="00C93BC1">
        <w:t>zdolności technicznej lub zawodowej; Wykonawca wykaże, że:</w:t>
      </w:r>
    </w:p>
    <w:p w14:paraId="6AC80D4B" w14:textId="22CBD216" w:rsidR="00AA6706" w:rsidRPr="00AA6706" w:rsidRDefault="00AA6706" w:rsidP="00AA6706">
      <w:pPr>
        <w:pStyle w:val="Akapitzlist"/>
        <w:numPr>
          <w:ilvl w:val="2"/>
          <w:numId w:val="2"/>
        </w:numPr>
        <w:spacing w:line="360" w:lineRule="auto"/>
        <w:contextualSpacing w:val="0"/>
        <w:jc w:val="both"/>
        <w:rPr>
          <w:i/>
          <w:iCs/>
        </w:rPr>
      </w:pPr>
      <w:r w:rsidRPr="00C93BC1">
        <w:t xml:space="preserve">w okresie ostatnich </w:t>
      </w:r>
      <w:r w:rsidRPr="00C93BC1">
        <w:rPr>
          <w:bCs/>
          <w:iCs/>
        </w:rPr>
        <w:t xml:space="preserve">3 lat </w:t>
      </w:r>
      <w:r w:rsidRPr="00C93BC1">
        <w:t xml:space="preserve"> przed terminem składania ofert (a jeśli okres prowadzenia działalności jest krótszy to w tym okresie) </w:t>
      </w:r>
      <w:r w:rsidR="00F63625" w:rsidRPr="00C93BC1">
        <w:t xml:space="preserve">wykonał co najmniej </w:t>
      </w:r>
      <w:r w:rsidR="00F63625">
        <w:t>jedną</w:t>
      </w:r>
      <w:r w:rsidR="00F63625" w:rsidRPr="00C93BC1">
        <w:t xml:space="preserve"> dostaw</w:t>
      </w:r>
      <w:r w:rsidR="00F63625">
        <w:t>ę</w:t>
      </w:r>
      <w:r w:rsidR="00F63625" w:rsidRPr="00C93BC1">
        <w:t xml:space="preserve"> z montażem lub modernizacje systemu </w:t>
      </w:r>
      <w:r w:rsidR="00F63625" w:rsidRPr="00C93BC1">
        <w:rPr>
          <w:bCs/>
        </w:rPr>
        <w:t>wykorzystywanego do rejestracji drgań gruntu</w:t>
      </w:r>
      <w:r w:rsidR="00F63625" w:rsidRPr="00C93BC1">
        <w:t xml:space="preserve">, na wartość brutto nie niższą niż na wartość brutto nie niższą niż </w:t>
      </w:r>
      <w:r w:rsidR="00320924">
        <w:rPr>
          <w:b/>
          <w:bCs/>
        </w:rPr>
        <w:t>50</w:t>
      </w:r>
      <w:r w:rsidR="00F63625" w:rsidRPr="00AA6706">
        <w:rPr>
          <w:b/>
          <w:bCs/>
        </w:rPr>
        <w:t> 000,00 PLN</w:t>
      </w:r>
      <w:r w:rsidR="00F63625" w:rsidRPr="00C93BC1">
        <w:t>.</w:t>
      </w:r>
    </w:p>
    <w:p w14:paraId="17B2DC27" w14:textId="77777777" w:rsidR="00AA6706" w:rsidRPr="00C93BC1" w:rsidRDefault="00AA6706">
      <w:pPr>
        <w:pStyle w:val="Akapitzlist"/>
        <w:numPr>
          <w:ilvl w:val="2"/>
          <w:numId w:val="65"/>
        </w:numPr>
        <w:spacing w:before="120" w:line="312" w:lineRule="auto"/>
        <w:contextualSpacing w:val="0"/>
        <w:jc w:val="both"/>
      </w:pPr>
      <w:r w:rsidRPr="00C93BC1">
        <w:t>skieruje do wykonania zamówienia osoby o następujących kwalifikacjach:</w:t>
      </w:r>
    </w:p>
    <w:p w14:paraId="43B478D8" w14:textId="77777777" w:rsidR="00AA6706" w:rsidRPr="003F45F8" w:rsidRDefault="00AA6706" w:rsidP="00AA6706">
      <w:pPr>
        <w:spacing w:before="120" w:line="312" w:lineRule="auto"/>
        <w:ind w:left="1080"/>
        <w:jc w:val="both"/>
        <w:rPr>
          <w:b/>
          <w:bCs/>
          <w:color w:val="FF0000"/>
          <w:sz w:val="24"/>
          <w:szCs w:val="24"/>
          <w:u w:val="single"/>
        </w:rPr>
      </w:pPr>
      <w:r w:rsidRPr="00C93BC1">
        <w:rPr>
          <w:b/>
          <w:bCs/>
          <w:sz w:val="24"/>
          <w:szCs w:val="24"/>
          <w:u w:val="single"/>
        </w:rPr>
        <w:t xml:space="preserve">wszyscy pracownicy wykonujący montaż urządzeń </w:t>
      </w:r>
      <w:r w:rsidRPr="00C93BC1">
        <w:rPr>
          <w:sz w:val="24"/>
          <w:szCs w:val="24"/>
        </w:rPr>
        <w:t>zobowiązani są do posiadania uprawnień SEP do 1 KV</w:t>
      </w:r>
      <w:r w:rsidRPr="003F45F8">
        <w:rPr>
          <w:color w:val="FF0000"/>
          <w:sz w:val="24"/>
          <w:szCs w:val="24"/>
        </w:rPr>
        <w:t>.</w:t>
      </w:r>
    </w:p>
    <w:p w14:paraId="349C11F1" w14:textId="40FEA59C"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904EC3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w:t>
      </w:r>
      <w:r w:rsidRPr="00057162">
        <w:rPr>
          <w:bCs/>
          <w:iCs/>
        </w:rPr>
        <w:lastRenderedPageBreak/>
        <w:t>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57589B" w:rsidRDefault="001C6EEF" w:rsidP="001C6EEF">
      <w:pPr>
        <w:pStyle w:val="Akapitzlist"/>
        <w:numPr>
          <w:ilvl w:val="1"/>
          <w:numId w:val="7"/>
        </w:numPr>
        <w:spacing w:before="120" w:line="312" w:lineRule="auto"/>
        <w:contextualSpacing w:val="0"/>
        <w:jc w:val="both"/>
        <w:rPr>
          <w:bCs/>
          <w:iCs/>
        </w:rPr>
      </w:pPr>
      <w:r w:rsidRPr="0057589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7589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7589B">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ABC1B7D" w:rsidR="00B40469" w:rsidRPr="00B6788B" w:rsidRDefault="00B40469">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1E10B4">
        <w:rPr>
          <w:bCs/>
          <w:iCs/>
        </w:rPr>
        <w:t>3 lat</w:t>
      </w:r>
      <w:r w:rsidRPr="001E10B4">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55EF14B4" w:rsidR="00B40469" w:rsidRPr="00B6788B" w:rsidRDefault="00B40469">
      <w:pPr>
        <w:pStyle w:val="Akapitzlist"/>
        <w:numPr>
          <w:ilvl w:val="1"/>
          <w:numId w:val="16"/>
        </w:numPr>
        <w:spacing w:before="120" w:line="312" w:lineRule="auto"/>
        <w:ind w:hanging="436"/>
        <w:contextualSpacing w:val="0"/>
        <w:jc w:val="both"/>
        <w:rPr>
          <w:b/>
          <w:iCs/>
        </w:rPr>
      </w:pPr>
      <w:r w:rsidRPr="00B6788B">
        <w:rPr>
          <w:bCs/>
          <w:iCs/>
        </w:rPr>
        <w:lastRenderedPageBreak/>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57589B">
        <w:rPr>
          <w:b/>
          <w:iCs/>
        </w:rPr>
        <w:t>.</w:t>
      </w:r>
    </w:p>
    <w:p w14:paraId="582CADA3" w14:textId="6373463E" w:rsidR="008D3F97" w:rsidRPr="008D3F97" w:rsidRDefault="00463EF4">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57589B">
        <w:rPr>
          <w:b/>
          <w:iCs/>
        </w:rPr>
        <w:t xml:space="preserve">- </w:t>
      </w:r>
      <w:r w:rsidR="0057589B" w:rsidRPr="0057589B">
        <w:rPr>
          <w:b/>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1CD71446"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67B24304" w14:textId="77777777" w:rsidR="0057589B" w:rsidRPr="00506107" w:rsidRDefault="0057589B" w:rsidP="0057589B">
      <w:pPr>
        <w:pStyle w:val="Akapitzlist"/>
        <w:numPr>
          <w:ilvl w:val="2"/>
          <w:numId w:val="9"/>
        </w:numPr>
        <w:spacing w:line="276" w:lineRule="auto"/>
        <w:ind w:left="851" w:hanging="425"/>
        <w:rPr>
          <w:b/>
          <w:bCs/>
        </w:rPr>
      </w:pPr>
      <w:bookmarkStart w:id="34" w:name="_Hlk179969556"/>
      <w:r w:rsidRPr="00506107">
        <w:rPr>
          <w:b/>
        </w:rPr>
        <w:t>Załącznika nr 1.2 do SWZ</w:t>
      </w:r>
      <w:r>
        <w:rPr>
          <w:b/>
        </w:rPr>
        <w:t xml:space="preserve"> </w:t>
      </w:r>
      <w:r w:rsidRPr="00506107">
        <w:rPr>
          <w:bCs/>
        </w:rPr>
        <w:t xml:space="preserve">- </w:t>
      </w:r>
      <w:bookmarkStart w:id="35" w:name="_Hlk179969598"/>
      <w:r w:rsidRPr="00506107">
        <w:rPr>
          <w:bCs/>
        </w:rPr>
        <w:t>Oświadczenia Wykonawcy dotyczące przedmiotu zamówienia</w:t>
      </w:r>
      <w:bookmarkEnd w:id="35"/>
    </w:p>
    <w:bookmarkEnd w:id="34"/>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0F5EECA5" w14:textId="1834EDBE" w:rsidR="0057589B" w:rsidRPr="0057589B" w:rsidRDefault="000D2865" w:rsidP="005758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414FCE38" w14:textId="6A023796" w:rsidR="00DF163F" w:rsidRPr="0057589B" w:rsidRDefault="0057589B" w:rsidP="0057589B">
      <w:pPr>
        <w:pStyle w:val="Akapitzlist"/>
        <w:numPr>
          <w:ilvl w:val="0"/>
          <w:numId w:val="8"/>
        </w:numPr>
        <w:spacing w:before="120" w:line="312" w:lineRule="auto"/>
        <w:jc w:val="both"/>
        <w:rPr>
          <w:strike/>
        </w:rPr>
      </w:pPr>
      <w:r w:rsidRPr="00A172CD">
        <w:rPr>
          <w:bCs/>
          <w:color w:val="000000"/>
        </w:rPr>
        <w:t>Zamawiający odstępuje od żądania wniesienia wadium</w:t>
      </w:r>
      <w:r w:rsidRPr="00A172CD">
        <w:rPr>
          <w:bCs/>
          <w:iCs/>
          <w:color w:val="000000"/>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t>
      </w:r>
      <w:r w:rsidRPr="00435C7C">
        <w:rPr>
          <w:bCs/>
        </w:rPr>
        <w:lastRenderedPageBreak/>
        <w:t>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291C5BC3" w14:textId="53780994" w:rsidR="000A77EF" w:rsidRPr="0057589B" w:rsidRDefault="00F13DFD" w:rsidP="0057589B">
      <w:pPr>
        <w:pStyle w:val="Akapitzlist"/>
        <w:numPr>
          <w:ilvl w:val="0"/>
          <w:numId w:val="10"/>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7B0276" w:rsidRPr="007B0276">
        <w:rPr>
          <w:b/>
          <w:color w:val="4472C4" w:themeColor="accent1"/>
        </w:rPr>
        <w:t>19.0</w:t>
      </w:r>
      <w:r w:rsidR="007B0276">
        <w:rPr>
          <w:b/>
          <w:color w:val="4472C4" w:themeColor="accent1"/>
        </w:rPr>
        <w:t>8</w:t>
      </w:r>
      <w:r w:rsidR="007B0276" w:rsidRPr="007B0276">
        <w:rPr>
          <w:b/>
          <w:color w:val="4472C4" w:themeColor="accent1"/>
        </w:rPr>
        <w:t>.2025r.</w:t>
      </w:r>
      <w:r w:rsidR="007B0276" w:rsidRPr="007B0276">
        <w:rPr>
          <w:bCs/>
          <w:color w:val="4472C4" w:themeColor="accent1"/>
        </w:rPr>
        <w:t xml:space="preserve"> </w:t>
      </w:r>
      <w:r w:rsidRPr="007B0276">
        <w:rPr>
          <w:bCs/>
          <w:color w:val="4472C4" w:themeColor="accent1"/>
        </w:rPr>
        <w:t xml:space="preserve"> </w:t>
      </w:r>
      <w:r w:rsidRPr="00057162">
        <w:rPr>
          <w:bCs/>
        </w:rPr>
        <w:t xml:space="preserve">godz. </w:t>
      </w:r>
      <w:r w:rsidR="007B0276" w:rsidRPr="007B0276">
        <w:rPr>
          <w:b/>
          <w:color w:val="0070C0"/>
        </w:rPr>
        <w:t>8:00</w:t>
      </w:r>
      <w:r w:rsidR="007B0276" w:rsidRPr="007B0276">
        <w:rPr>
          <w:b/>
        </w:rPr>
        <w:t>.</w:t>
      </w:r>
    </w:p>
    <w:p w14:paraId="664A39EA" w14:textId="3CC944F9" w:rsidR="005A060C" w:rsidRPr="008C3210" w:rsidRDefault="00F13DFD" w:rsidP="000A77EF">
      <w:pPr>
        <w:pStyle w:val="Akapitzlist"/>
        <w:numPr>
          <w:ilvl w:val="0"/>
          <w:numId w:val="10"/>
        </w:numPr>
        <w:spacing w:before="120" w:line="312" w:lineRule="auto"/>
        <w:contextualSpacing w:val="0"/>
        <w:jc w:val="both"/>
        <w:rPr>
          <w:bCs/>
        </w:rPr>
      </w:pPr>
      <w:r w:rsidRPr="008C3210">
        <w:rPr>
          <w:bCs/>
        </w:rPr>
        <w:t xml:space="preserve">Otwarcie ofert </w:t>
      </w:r>
      <w:r w:rsidR="00BD1FDA" w:rsidRPr="008C3210">
        <w:rPr>
          <w:bCs/>
        </w:rPr>
        <w:t xml:space="preserve">nie jest jawne i </w:t>
      </w:r>
      <w:r w:rsidRPr="008C3210">
        <w:rPr>
          <w:bCs/>
        </w:rPr>
        <w:t xml:space="preserve">nastąpi w dniu </w:t>
      </w:r>
      <w:r w:rsidR="007B0276" w:rsidRPr="007B0276">
        <w:rPr>
          <w:b/>
          <w:color w:val="0070C0"/>
        </w:rPr>
        <w:t>19.</w:t>
      </w:r>
      <w:r w:rsidR="007B0276">
        <w:rPr>
          <w:b/>
          <w:color w:val="0070C0"/>
        </w:rPr>
        <w:t>08</w:t>
      </w:r>
      <w:r w:rsidR="007B0276" w:rsidRPr="007B0276">
        <w:rPr>
          <w:b/>
          <w:color w:val="0070C0"/>
        </w:rPr>
        <w:t>.2025r</w:t>
      </w:r>
      <w:r w:rsidRPr="007B0276">
        <w:rPr>
          <w:b/>
          <w:color w:val="0070C0"/>
        </w:rPr>
        <w:t>,</w:t>
      </w:r>
      <w:r w:rsidRPr="007B0276">
        <w:rPr>
          <w:bCs/>
          <w:color w:val="0070C0"/>
        </w:rPr>
        <w:t xml:space="preserve"> </w:t>
      </w:r>
      <w:r w:rsidRPr="008C3210">
        <w:rPr>
          <w:bCs/>
        </w:rPr>
        <w:t xml:space="preserve">godz. </w:t>
      </w:r>
      <w:r w:rsidR="007B0276" w:rsidRPr="007B0276">
        <w:rPr>
          <w:b/>
          <w:color w:val="0070C0"/>
        </w:rPr>
        <w:t>8:00</w:t>
      </w:r>
      <w:r w:rsidR="007B0276">
        <w:rPr>
          <w:bCs/>
        </w:rPr>
        <w:t>.</w:t>
      </w:r>
      <w:r w:rsidRPr="008C3210">
        <w:rPr>
          <w:bCs/>
        </w:rPr>
        <w:t xml:space="preserve"> </w:t>
      </w:r>
    </w:p>
    <w:p w14:paraId="452A0251" w14:textId="75318591" w:rsidR="00F13DFD" w:rsidRPr="008C3210" w:rsidRDefault="00FB5DEC" w:rsidP="00933285">
      <w:pPr>
        <w:pStyle w:val="Akapitzlist"/>
        <w:numPr>
          <w:ilvl w:val="0"/>
          <w:numId w:val="10"/>
        </w:numPr>
        <w:spacing w:before="120" w:line="312"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65BD0DE" w14:textId="07BB5557" w:rsidR="006E60E3"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1208F9">
        <w:t xml:space="preserve"> </w:t>
      </w:r>
      <w:r w:rsidR="001208F9" w:rsidRPr="0057589B">
        <w:t>Szczegóły dotyczące aukcji elektronicznej określone zostały w Części XVII SWZ.</w:t>
      </w:r>
      <w:r w:rsidR="001208F9">
        <w:t xml:space="preserve"> </w:t>
      </w:r>
    </w:p>
    <w:p w14:paraId="7F9142EB" w14:textId="477F8C83"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2AD31A59" w:rsidR="00702596" w:rsidRPr="0057589B" w:rsidRDefault="000A77EF" w:rsidP="0057589B">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w:t>
      </w:r>
      <w:r w:rsidR="007B0276">
        <w:rPr>
          <w:bCs/>
        </w:rPr>
        <w:t xml:space="preserve"> </w:t>
      </w:r>
      <w:r w:rsidR="007B0276" w:rsidRPr="007B0276">
        <w:rPr>
          <w:b/>
        </w:rPr>
        <w:t>16.11.2025r.</w:t>
      </w:r>
      <w:r w:rsidRPr="00057162">
        <w:rPr>
          <w:bCs/>
        </w:rPr>
        <w:t xml:space="preserve"> 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C8FC911"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iż  informacje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57589B">
        <w:rPr>
          <w:bCs/>
        </w:rPr>
        <w:t xml:space="preserve">- </w:t>
      </w:r>
      <w:r w:rsidR="0057589B" w:rsidRPr="0057589B">
        <w:rPr>
          <w:bCs/>
          <w:i/>
          <w:iCs/>
        </w:rPr>
        <w:t>jeżeli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48612282"/>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30FF52F3" w14:textId="77777777" w:rsidR="0057589B" w:rsidRPr="00895B46" w:rsidRDefault="0057589B" w:rsidP="0057589B">
      <w:pPr>
        <w:pStyle w:val="Akapitzlist"/>
        <w:numPr>
          <w:ilvl w:val="0"/>
          <w:numId w:val="13"/>
        </w:numPr>
        <w:spacing w:before="120" w:line="312" w:lineRule="auto"/>
        <w:contextualSpacing w:val="0"/>
        <w:jc w:val="both"/>
        <w:rPr>
          <w:bCs/>
        </w:rPr>
      </w:pPr>
      <w:bookmarkStart w:id="62" w:name="_Hlk106623427"/>
      <w:r>
        <w:rPr>
          <w:bCs/>
        </w:rPr>
        <w:t>Zamawiający</w:t>
      </w:r>
      <w:r w:rsidRPr="00057162">
        <w:rPr>
          <w:bCs/>
        </w:rPr>
        <w:t xml:space="preserve"> oceni oferty z zastosowaniem następujących kryteriów oceny ofert:</w:t>
      </w:r>
    </w:p>
    <w:p w14:paraId="4E1DFC5C" w14:textId="77777777" w:rsidR="0057589B" w:rsidRPr="00710C0C" w:rsidRDefault="0057589B" w:rsidP="0057589B">
      <w:pPr>
        <w:pStyle w:val="Akapitzlist"/>
        <w:numPr>
          <w:ilvl w:val="1"/>
          <w:numId w:val="13"/>
        </w:numPr>
        <w:spacing w:before="120" w:line="312" w:lineRule="auto"/>
        <w:jc w:val="both"/>
        <w:rPr>
          <w:bCs/>
        </w:rPr>
      </w:pPr>
      <w:r w:rsidRPr="003C2C0F">
        <w:rPr>
          <w:bCs/>
        </w:rPr>
        <w:t xml:space="preserve">najniższa cena (C) - waga 100 % </w:t>
      </w:r>
    </w:p>
    <w:p w14:paraId="6F672538" w14:textId="77777777" w:rsidR="0057589B" w:rsidRPr="00895B46" w:rsidRDefault="0057589B" w:rsidP="0057589B">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48612284"/>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25402BE" w14:textId="77777777" w:rsidR="0057589B" w:rsidRPr="00C400A8" w:rsidRDefault="0057589B">
      <w:pPr>
        <w:numPr>
          <w:ilvl w:val="0"/>
          <w:numId w:val="66"/>
        </w:numPr>
        <w:spacing w:before="120" w:line="312" w:lineRule="auto"/>
        <w:jc w:val="both"/>
        <w:rPr>
          <w:bCs/>
          <w:color w:val="000000"/>
          <w:sz w:val="24"/>
          <w:szCs w:val="24"/>
        </w:rPr>
      </w:pPr>
      <w:bookmarkStart w:id="66" w:name="_Toc106095854"/>
      <w:bookmarkStart w:id="67" w:name="_Toc106096398"/>
      <w:bookmarkStart w:id="68" w:name="_Toc148612285"/>
      <w:bookmarkEnd w:id="62"/>
      <w:r w:rsidRPr="00C400A8">
        <w:rPr>
          <w:bCs/>
          <w:color w:val="000000"/>
          <w:sz w:val="24"/>
          <w:szCs w:val="24"/>
        </w:rPr>
        <w:t xml:space="preserve">Zamawiający zamierza dokonać wyboru najkorzystniejszej oferty z zastosowaniem aukcji elektronicznej. </w:t>
      </w:r>
    </w:p>
    <w:p w14:paraId="0BF9F603" w14:textId="77777777" w:rsidR="0057589B" w:rsidRPr="00C400A8" w:rsidRDefault="0057589B">
      <w:pPr>
        <w:numPr>
          <w:ilvl w:val="0"/>
          <w:numId w:val="66"/>
        </w:numPr>
        <w:spacing w:before="120" w:line="312" w:lineRule="auto"/>
        <w:jc w:val="both"/>
        <w:rPr>
          <w:bCs/>
          <w:color w:val="000000"/>
          <w:sz w:val="24"/>
          <w:szCs w:val="24"/>
        </w:rPr>
      </w:pPr>
      <w:r w:rsidRPr="00C400A8">
        <w:rPr>
          <w:bCs/>
          <w:color w:val="000000"/>
          <w:sz w:val="24"/>
          <w:szCs w:val="24"/>
        </w:rPr>
        <w:t xml:space="preserve">Zamawiający przeprowadzi aukcję elektroniczną w formie </w:t>
      </w:r>
      <w:r w:rsidRPr="0081722C">
        <w:rPr>
          <w:b/>
          <w:color w:val="000000"/>
          <w:sz w:val="24"/>
          <w:szCs w:val="24"/>
        </w:rPr>
        <w:t>aukcji</w:t>
      </w:r>
      <w:r w:rsidRPr="00C400A8">
        <w:rPr>
          <w:bCs/>
          <w:color w:val="000000"/>
          <w:sz w:val="24"/>
          <w:szCs w:val="24"/>
        </w:rPr>
        <w:t xml:space="preserve"> </w:t>
      </w:r>
      <w:r w:rsidRPr="0081722C">
        <w:rPr>
          <w:b/>
          <w:color w:val="000000"/>
          <w:sz w:val="24"/>
          <w:szCs w:val="24"/>
        </w:rPr>
        <w:t xml:space="preserve">japońskiej / angielskiej / holenderskiej </w:t>
      </w:r>
      <w:r w:rsidRPr="0058351E">
        <w:rPr>
          <w:bCs/>
          <w:color w:val="000000"/>
          <w:sz w:val="24"/>
          <w:szCs w:val="24"/>
        </w:rPr>
        <w:t>– odwróconej, zwanej dalej aukcją holenderską</w:t>
      </w:r>
      <w:r w:rsidRPr="00C400A8">
        <w:rPr>
          <w:bCs/>
          <w:color w:val="000000"/>
          <w:sz w:val="24"/>
          <w:szCs w:val="24"/>
        </w:rPr>
        <w:t>, która może odbyć się nawet przy uczestnictwie jednego Wykonawcy.</w:t>
      </w:r>
    </w:p>
    <w:p w14:paraId="0F5F9368" w14:textId="77777777" w:rsidR="0057589B" w:rsidRPr="00C400A8" w:rsidRDefault="0057589B">
      <w:pPr>
        <w:numPr>
          <w:ilvl w:val="0"/>
          <w:numId w:val="66"/>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60A6A6BD" w14:textId="77777777" w:rsidR="0057589B" w:rsidRPr="00C400A8" w:rsidRDefault="0057589B">
      <w:pPr>
        <w:numPr>
          <w:ilvl w:val="0"/>
          <w:numId w:val="66"/>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 zaproszeniu do aukcji.</w:t>
      </w:r>
    </w:p>
    <w:p w14:paraId="74579612" w14:textId="77777777" w:rsidR="0057589B" w:rsidRPr="00C400A8" w:rsidRDefault="0057589B">
      <w:pPr>
        <w:numPr>
          <w:ilvl w:val="0"/>
          <w:numId w:val="66"/>
        </w:numPr>
        <w:spacing w:before="120" w:line="312" w:lineRule="auto"/>
        <w:jc w:val="both"/>
        <w:rPr>
          <w:color w:val="000000"/>
          <w:sz w:val="24"/>
          <w:szCs w:val="24"/>
        </w:rPr>
      </w:pPr>
      <w:r w:rsidRPr="00C400A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F252294" w14:textId="77777777" w:rsidR="0057589B" w:rsidRPr="00C400A8" w:rsidRDefault="0057589B">
      <w:pPr>
        <w:numPr>
          <w:ilvl w:val="0"/>
          <w:numId w:val="66"/>
        </w:numPr>
        <w:spacing w:before="120" w:line="312" w:lineRule="auto"/>
        <w:jc w:val="both"/>
        <w:rPr>
          <w:color w:val="000000"/>
          <w:sz w:val="24"/>
          <w:szCs w:val="24"/>
        </w:rPr>
      </w:pPr>
      <w:r w:rsidRPr="00C400A8">
        <w:rPr>
          <w:color w:val="000000"/>
          <w:sz w:val="24"/>
          <w:szCs w:val="24"/>
        </w:rPr>
        <w:t>Powiadomienia o rozpoczęciu aukcji otrzymują:</w:t>
      </w:r>
    </w:p>
    <w:p w14:paraId="2EAC734A" w14:textId="77777777" w:rsidR="0057589B" w:rsidRPr="00C400A8" w:rsidRDefault="0057589B">
      <w:pPr>
        <w:numPr>
          <w:ilvl w:val="1"/>
          <w:numId w:val="66"/>
        </w:numPr>
        <w:spacing w:before="120" w:line="312" w:lineRule="auto"/>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8CFAA76" w14:textId="77777777" w:rsidR="0057589B" w:rsidRPr="00C400A8" w:rsidRDefault="0057589B">
      <w:pPr>
        <w:numPr>
          <w:ilvl w:val="1"/>
          <w:numId w:val="66"/>
        </w:numPr>
        <w:spacing w:before="120" w:line="312" w:lineRule="auto"/>
        <w:contextualSpacing/>
        <w:jc w:val="both"/>
        <w:rPr>
          <w:color w:val="000000"/>
          <w:sz w:val="24"/>
          <w:szCs w:val="24"/>
        </w:rPr>
      </w:pPr>
      <w:r w:rsidRPr="00C400A8">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41CB3CC5" w14:textId="77777777" w:rsidR="0057589B" w:rsidRPr="00C400A8" w:rsidRDefault="0057589B">
      <w:pPr>
        <w:numPr>
          <w:ilvl w:val="0"/>
          <w:numId w:val="66"/>
        </w:numPr>
        <w:spacing w:before="120" w:line="312" w:lineRule="auto"/>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2CE72B7B" w14:textId="77777777" w:rsidR="0057589B" w:rsidRPr="0058351E" w:rsidRDefault="0057589B">
      <w:pPr>
        <w:numPr>
          <w:ilvl w:val="1"/>
          <w:numId w:val="66"/>
        </w:numPr>
        <w:spacing w:before="120" w:line="312" w:lineRule="auto"/>
        <w:contextualSpacing/>
        <w:jc w:val="both"/>
        <w:rPr>
          <w:sz w:val="24"/>
          <w:szCs w:val="24"/>
        </w:rPr>
      </w:pPr>
      <w:r w:rsidRPr="00C400A8">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 xml:space="preserve">mail, to konto uczestnika zostanie utworzone tylko jedno i odpowiednio zostanie tylko raz wysłane jedno </w:t>
      </w:r>
      <w:r w:rsidRPr="0058351E">
        <w:rPr>
          <w:sz w:val="24"/>
          <w:szCs w:val="24"/>
        </w:rPr>
        <w:t>powiadomienie o utworzeniu konta użytkownika Portalu LAIN3;</w:t>
      </w:r>
    </w:p>
    <w:p w14:paraId="3B7BE653" w14:textId="77777777" w:rsidR="0057589B" w:rsidRPr="00C400A8" w:rsidRDefault="0057589B">
      <w:pPr>
        <w:numPr>
          <w:ilvl w:val="1"/>
          <w:numId w:val="66"/>
        </w:numPr>
        <w:spacing w:before="120" w:line="312" w:lineRule="auto"/>
        <w:contextualSpacing/>
        <w:jc w:val="both"/>
        <w:rPr>
          <w:color w:val="000000"/>
          <w:sz w:val="24"/>
          <w:szCs w:val="24"/>
        </w:rPr>
      </w:pPr>
      <w:r w:rsidRPr="0058351E">
        <w:rPr>
          <w:sz w:val="24"/>
          <w:szCs w:val="24"/>
        </w:rPr>
        <w:lastRenderedPageBreak/>
        <w:t xml:space="preserve">w przypadku aukcji japońskiej i holenderskiej </w:t>
      </w:r>
      <w:r w:rsidRPr="00C400A8">
        <w:rPr>
          <w:color w:val="000000"/>
          <w:sz w:val="24"/>
          <w:szCs w:val="24"/>
        </w:rPr>
        <w:t>tworzone jest "tymczasowe" konto dedykowane dla aukcji z konkretnego postępowania. Konto jest wysyłane jest tylko do osób ujętych na liście „Osoby upoważnione do składania ofert w aukcji”.</w:t>
      </w:r>
    </w:p>
    <w:p w14:paraId="1B3FD36C" w14:textId="77777777" w:rsidR="0057589B" w:rsidRPr="00C400A8" w:rsidRDefault="0057589B">
      <w:pPr>
        <w:numPr>
          <w:ilvl w:val="1"/>
          <w:numId w:val="66"/>
        </w:numPr>
        <w:spacing w:before="120" w:line="312" w:lineRule="auto"/>
        <w:contextualSpacing/>
        <w:jc w:val="both"/>
        <w:rPr>
          <w:color w:val="000000"/>
          <w:sz w:val="24"/>
          <w:szCs w:val="24"/>
        </w:rPr>
      </w:pPr>
      <w:r w:rsidRPr="00C400A8">
        <w:rPr>
          <w:color w:val="000000"/>
          <w:sz w:val="24"/>
          <w:szCs w:val="24"/>
        </w:rPr>
        <w:t>Szczegółowe informacje zawarte są w zaproszeniu do aukcji.</w:t>
      </w:r>
    </w:p>
    <w:p w14:paraId="7A9EA4D5" w14:textId="77777777" w:rsidR="0057589B" w:rsidRPr="00C400A8" w:rsidRDefault="0057589B">
      <w:pPr>
        <w:numPr>
          <w:ilvl w:val="0"/>
          <w:numId w:val="66"/>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3266DF9" w14:textId="77777777" w:rsidR="0057589B" w:rsidRPr="00C400A8" w:rsidRDefault="0057589B">
      <w:pPr>
        <w:numPr>
          <w:ilvl w:val="0"/>
          <w:numId w:val="66"/>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455C731" w14:textId="77777777" w:rsidR="0057589B" w:rsidRPr="00C400A8" w:rsidRDefault="0057589B">
      <w:pPr>
        <w:numPr>
          <w:ilvl w:val="0"/>
          <w:numId w:val="66"/>
        </w:numPr>
        <w:spacing w:before="120" w:line="312" w:lineRule="auto"/>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49C7858E" w14:textId="77777777" w:rsidR="0057589B" w:rsidRPr="00C400A8" w:rsidRDefault="0057589B">
      <w:pPr>
        <w:numPr>
          <w:ilvl w:val="0"/>
          <w:numId w:val="66"/>
        </w:numPr>
        <w:spacing w:before="120" w:line="312" w:lineRule="auto"/>
        <w:jc w:val="both"/>
        <w:rPr>
          <w:color w:val="000000"/>
          <w:sz w:val="24"/>
          <w:szCs w:val="24"/>
        </w:rPr>
      </w:pPr>
      <w:r w:rsidRPr="00C400A8">
        <w:rPr>
          <w:color w:val="000000"/>
          <w:sz w:val="24"/>
          <w:szCs w:val="24"/>
        </w:rPr>
        <w:t>Wymagania sprzętowe:</w:t>
      </w:r>
    </w:p>
    <w:p w14:paraId="065B81DD" w14:textId="77777777" w:rsidR="0057589B" w:rsidRPr="00C400A8" w:rsidRDefault="0057589B">
      <w:pPr>
        <w:numPr>
          <w:ilvl w:val="1"/>
          <w:numId w:val="66"/>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7F91B6A0" w14:textId="77777777" w:rsidR="0057589B" w:rsidRPr="00C400A8" w:rsidRDefault="0057589B">
      <w:pPr>
        <w:numPr>
          <w:ilvl w:val="1"/>
          <w:numId w:val="66"/>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w:t>
      </w:r>
      <w:proofErr w:type="spellStart"/>
      <w:r w:rsidRPr="00C400A8">
        <w:rPr>
          <w:color w:val="000000"/>
          <w:sz w:val="24"/>
          <w:szCs w:val="24"/>
        </w:rPr>
        <w:t>Firefox</w:t>
      </w:r>
      <w:proofErr w:type="spellEnd"/>
      <w:r w:rsidRPr="00C400A8">
        <w:rPr>
          <w:color w:val="000000"/>
          <w:sz w:val="24"/>
          <w:szCs w:val="24"/>
        </w:rPr>
        <w:t xml:space="preserve"> od wersji 50, </w:t>
      </w:r>
    </w:p>
    <w:p w14:paraId="141812EF" w14:textId="77777777" w:rsidR="0057589B" w:rsidRPr="00C400A8" w:rsidRDefault="0057589B">
      <w:pPr>
        <w:numPr>
          <w:ilvl w:val="1"/>
          <w:numId w:val="66"/>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7A9B2992" w14:textId="77777777" w:rsidR="0057589B" w:rsidRPr="00C400A8" w:rsidRDefault="0057589B">
      <w:pPr>
        <w:numPr>
          <w:ilvl w:val="1"/>
          <w:numId w:val="66"/>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włączenie obsługi JavaScript w wykorzystywanej przeglądarce internetowej, </w:t>
      </w:r>
    </w:p>
    <w:p w14:paraId="2D96C292" w14:textId="77777777" w:rsidR="0057589B" w:rsidRDefault="0057589B">
      <w:pPr>
        <w:numPr>
          <w:ilvl w:val="1"/>
          <w:numId w:val="66"/>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0BB330B0" w14:textId="77777777" w:rsidR="0057589B" w:rsidRPr="0058351E" w:rsidRDefault="0057589B">
      <w:pPr>
        <w:numPr>
          <w:ilvl w:val="0"/>
          <w:numId w:val="66"/>
        </w:numPr>
        <w:spacing w:before="120" w:line="312" w:lineRule="auto"/>
        <w:jc w:val="both"/>
        <w:rPr>
          <w:bCs/>
          <w:sz w:val="24"/>
          <w:szCs w:val="24"/>
        </w:rPr>
      </w:pPr>
      <w:r w:rsidRPr="0058351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45F74A6" w14:textId="77777777" w:rsidR="0057589B" w:rsidRPr="0058351E" w:rsidRDefault="0057589B">
      <w:pPr>
        <w:numPr>
          <w:ilvl w:val="1"/>
          <w:numId w:val="66"/>
        </w:numPr>
        <w:spacing w:before="120" w:line="312" w:lineRule="auto"/>
        <w:jc w:val="both"/>
        <w:rPr>
          <w:bCs/>
          <w:sz w:val="24"/>
          <w:szCs w:val="24"/>
        </w:rPr>
      </w:pPr>
      <w:r w:rsidRPr="0058351E">
        <w:rPr>
          <w:bCs/>
          <w:sz w:val="24"/>
          <w:szCs w:val="24"/>
        </w:rPr>
        <w:t xml:space="preserve">wszyscy Wykonawcy potwierdzą cenę proponowaną przez system aukcyjny (po potwierdzeniu ceny przez ostatniego Wykonawcę), lub </w:t>
      </w:r>
    </w:p>
    <w:p w14:paraId="0D0B04A9" w14:textId="77777777" w:rsidR="0057589B" w:rsidRPr="0058351E" w:rsidRDefault="0057589B">
      <w:pPr>
        <w:numPr>
          <w:ilvl w:val="1"/>
          <w:numId w:val="66"/>
        </w:numPr>
        <w:spacing w:before="120" w:line="312" w:lineRule="auto"/>
        <w:jc w:val="both"/>
        <w:rPr>
          <w:bCs/>
          <w:sz w:val="24"/>
          <w:szCs w:val="24"/>
        </w:rPr>
      </w:pPr>
      <w:r w:rsidRPr="0058351E">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7ABE80B6" w14:textId="77777777" w:rsidR="0057589B" w:rsidRPr="0058351E" w:rsidRDefault="0057589B">
      <w:pPr>
        <w:numPr>
          <w:ilvl w:val="1"/>
          <w:numId w:val="66"/>
        </w:numPr>
        <w:spacing w:before="120" w:line="312" w:lineRule="auto"/>
        <w:jc w:val="both"/>
        <w:rPr>
          <w:bCs/>
          <w:sz w:val="24"/>
          <w:szCs w:val="24"/>
        </w:rPr>
      </w:pPr>
      <w:r w:rsidRPr="0058351E">
        <w:rPr>
          <w:bCs/>
          <w:sz w:val="24"/>
          <w:szCs w:val="24"/>
        </w:rPr>
        <w:t>cena wywoławcza osiągnie maksymalny poziom wyznaczony przez system aukcyjny.</w:t>
      </w:r>
    </w:p>
    <w:p w14:paraId="795CC498" w14:textId="77777777" w:rsidR="0057589B" w:rsidRPr="0058351E" w:rsidRDefault="0057589B" w:rsidP="0057589B">
      <w:pPr>
        <w:spacing w:before="120" w:line="312" w:lineRule="auto"/>
        <w:ind w:left="284"/>
        <w:jc w:val="both"/>
        <w:rPr>
          <w:bCs/>
          <w:sz w:val="24"/>
          <w:szCs w:val="24"/>
        </w:rPr>
      </w:pPr>
      <w:r w:rsidRPr="0058351E">
        <w:rPr>
          <w:bCs/>
          <w:sz w:val="24"/>
          <w:szCs w:val="24"/>
        </w:rPr>
        <w:t>Uczestnik aukcji może zalogować się w dowolnym momencie w czasie trwania aukcji i zaakceptować aktualnie wyświetlaną kwotę oferty</w:t>
      </w:r>
    </w:p>
    <w:p w14:paraId="76EEEC6F" w14:textId="77777777" w:rsidR="0057589B" w:rsidRPr="0058351E" w:rsidRDefault="0057589B" w:rsidP="0057589B">
      <w:pPr>
        <w:spacing w:before="120" w:line="312" w:lineRule="auto"/>
        <w:ind w:left="284"/>
        <w:jc w:val="both"/>
        <w:rPr>
          <w:bCs/>
          <w:sz w:val="24"/>
          <w:szCs w:val="24"/>
        </w:rPr>
      </w:pPr>
      <w:r w:rsidRPr="0058351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F149D9" w14:textId="77777777" w:rsidR="0057589B" w:rsidRPr="0058351E" w:rsidRDefault="0057589B">
      <w:pPr>
        <w:numPr>
          <w:ilvl w:val="0"/>
          <w:numId w:val="66"/>
        </w:numPr>
        <w:spacing w:before="120" w:line="312" w:lineRule="auto"/>
        <w:jc w:val="both"/>
        <w:rPr>
          <w:sz w:val="24"/>
          <w:szCs w:val="24"/>
        </w:rPr>
      </w:pPr>
      <w:r w:rsidRPr="0058351E">
        <w:rPr>
          <w:bCs/>
          <w:sz w:val="24"/>
          <w:szCs w:val="24"/>
        </w:rPr>
        <w:t>Jeżeli aukcja będzie przeprowadzona na zasadach aukcji japońskiej to:</w:t>
      </w:r>
    </w:p>
    <w:p w14:paraId="31AAD67C" w14:textId="77777777" w:rsidR="0057589B" w:rsidRPr="0058351E" w:rsidRDefault="0057589B">
      <w:pPr>
        <w:numPr>
          <w:ilvl w:val="1"/>
          <w:numId w:val="66"/>
        </w:numPr>
        <w:autoSpaceDE w:val="0"/>
        <w:autoSpaceDN w:val="0"/>
        <w:adjustRightInd w:val="0"/>
        <w:spacing w:after="138" w:line="360" w:lineRule="auto"/>
        <w:contextualSpacing/>
        <w:jc w:val="both"/>
        <w:rPr>
          <w:sz w:val="24"/>
          <w:szCs w:val="24"/>
        </w:rPr>
      </w:pPr>
      <w:r w:rsidRPr="0058351E">
        <w:rPr>
          <w:sz w:val="24"/>
          <w:szCs w:val="24"/>
        </w:rPr>
        <w:t>Składanie</w:t>
      </w:r>
      <w:r w:rsidRPr="0058351E">
        <w:rPr>
          <w:bCs/>
          <w:sz w:val="24"/>
          <w:szCs w:val="24"/>
        </w:rPr>
        <w:t xml:space="preserve"> ofert w aukcji japońskiej będzie polegać na zaakceptowaniu przez platformę wartości. Wartość obniżana będzie kolejno w ustalonych odstępach czasu wskazanego przez Zamawiającego.</w:t>
      </w:r>
    </w:p>
    <w:p w14:paraId="01F325EC" w14:textId="77777777" w:rsidR="0057589B" w:rsidRPr="0058351E" w:rsidRDefault="0057589B">
      <w:pPr>
        <w:numPr>
          <w:ilvl w:val="1"/>
          <w:numId w:val="66"/>
        </w:numPr>
        <w:spacing w:before="120" w:line="312" w:lineRule="auto"/>
        <w:contextualSpacing/>
        <w:jc w:val="both"/>
        <w:rPr>
          <w:bCs/>
          <w:sz w:val="24"/>
          <w:szCs w:val="24"/>
        </w:rPr>
      </w:pPr>
      <w:r w:rsidRPr="0058351E">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8027E29" w14:textId="77777777" w:rsidR="0057589B" w:rsidRPr="0058351E" w:rsidRDefault="0057589B">
      <w:pPr>
        <w:numPr>
          <w:ilvl w:val="1"/>
          <w:numId w:val="66"/>
        </w:numPr>
        <w:spacing w:before="120" w:line="312" w:lineRule="auto"/>
        <w:contextualSpacing/>
        <w:jc w:val="both"/>
        <w:rPr>
          <w:bCs/>
          <w:sz w:val="24"/>
          <w:szCs w:val="24"/>
        </w:rPr>
      </w:pPr>
      <w:r w:rsidRPr="0058351E">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2AEEA46" w14:textId="77777777" w:rsidR="0057589B" w:rsidRPr="0058351E" w:rsidRDefault="0057589B">
      <w:pPr>
        <w:numPr>
          <w:ilvl w:val="1"/>
          <w:numId w:val="66"/>
        </w:numPr>
        <w:spacing w:before="120" w:line="312" w:lineRule="auto"/>
        <w:contextualSpacing/>
        <w:jc w:val="both"/>
        <w:rPr>
          <w:bCs/>
          <w:sz w:val="24"/>
          <w:szCs w:val="24"/>
        </w:rPr>
      </w:pPr>
      <w:r w:rsidRPr="0058351E">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B5E682E" w14:textId="77777777" w:rsidR="0057589B" w:rsidRPr="0058351E" w:rsidRDefault="0057589B">
      <w:pPr>
        <w:numPr>
          <w:ilvl w:val="1"/>
          <w:numId w:val="66"/>
        </w:numPr>
        <w:spacing w:before="120" w:line="312" w:lineRule="auto"/>
        <w:contextualSpacing/>
        <w:jc w:val="both"/>
        <w:rPr>
          <w:bCs/>
          <w:sz w:val="24"/>
          <w:szCs w:val="24"/>
        </w:rPr>
      </w:pPr>
      <w:r w:rsidRPr="0058351E">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FCF8400" w14:textId="77777777" w:rsidR="0057589B" w:rsidRPr="0058351E" w:rsidRDefault="0057589B">
      <w:pPr>
        <w:numPr>
          <w:ilvl w:val="1"/>
          <w:numId w:val="66"/>
        </w:numPr>
        <w:spacing w:before="120" w:line="312" w:lineRule="auto"/>
        <w:contextualSpacing/>
        <w:jc w:val="both"/>
        <w:rPr>
          <w:bCs/>
          <w:sz w:val="24"/>
          <w:szCs w:val="24"/>
        </w:rPr>
      </w:pPr>
      <w:r w:rsidRPr="0058351E">
        <w:rPr>
          <w:bCs/>
          <w:sz w:val="24"/>
          <w:szCs w:val="24"/>
        </w:rPr>
        <w:t>Dogrywka zostaje zakończona, gdy żaden z Wykonawców nie złoży kolejnego postąpienia. Wygrywa ten Wykonawca, który złoży najkorzystniejszą ofertę.</w:t>
      </w:r>
    </w:p>
    <w:p w14:paraId="5707E54A" w14:textId="77777777" w:rsidR="0057589B" w:rsidRPr="0058351E" w:rsidRDefault="0057589B">
      <w:pPr>
        <w:numPr>
          <w:ilvl w:val="1"/>
          <w:numId w:val="66"/>
        </w:numPr>
        <w:spacing w:before="120" w:line="312" w:lineRule="auto"/>
        <w:contextualSpacing/>
        <w:jc w:val="both"/>
        <w:rPr>
          <w:bCs/>
          <w:sz w:val="24"/>
          <w:szCs w:val="24"/>
        </w:rPr>
      </w:pPr>
      <w:r w:rsidRPr="0058351E">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w:t>
      </w:r>
      <w:r w:rsidRPr="0058351E">
        <w:rPr>
          <w:bCs/>
          <w:sz w:val="24"/>
          <w:szCs w:val="24"/>
        </w:rPr>
        <w:lastRenderedPageBreak/>
        <w:t xml:space="preserve">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4F43A4C" w14:textId="77777777" w:rsidR="0057589B" w:rsidRPr="0058351E" w:rsidRDefault="0057589B">
      <w:pPr>
        <w:numPr>
          <w:ilvl w:val="1"/>
          <w:numId w:val="66"/>
        </w:numPr>
        <w:spacing w:before="120" w:line="312" w:lineRule="auto"/>
        <w:contextualSpacing/>
        <w:jc w:val="both"/>
        <w:rPr>
          <w:bCs/>
          <w:sz w:val="24"/>
          <w:szCs w:val="24"/>
        </w:rPr>
      </w:pPr>
      <w:r w:rsidRPr="0058351E">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086D5D77" w14:textId="77777777" w:rsidR="0057589B" w:rsidRPr="0058351E" w:rsidRDefault="0057589B">
      <w:pPr>
        <w:numPr>
          <w:ilvl w:val="1"/>
          <w:numId w:val="66"/>
        </w:numPr>
        <w:spacing w:before="120" w:line="312" w:lineRule="auto"/>
        <w:contextualSpacing/>
        <w:jc w:val="both"/>
        <w:rPr>
          <w:bCs/>
          <w:sz w:val="24"/>
          <w:szCs w:val="24"/>
        </w:rPr>
      </w:pPr>
      <w:r w:rsidRPr="0058351E">
        <w:rPr>
          <w:bCs/>
          <w:sz w:val="24"/>
          <w:szCs w:val="24"/>
        </w:rPr>
        <w:t>Zamawiający zastrzega sobie prawo do powtórzenia aukcji, zgodnie z zapisami § 37 ust. 7 Regulaminu. O terminie rozpoczęcia nowej aukcji Zamawiający powiadomi w sposób określony w SWZ.</w:t>
      </w:r>
    </w:p>
    <w:p w14:paraId="66A74843" w14:textId="77777777" w:rsidR="0057589B" w:rsidRPr="0058351E" w:rsidRDefault="0057589B">
      <w:pPr>
        <w:numPr>
          <w:ilvl w:val="0"/>
          <w:numId w:val="66"/>
        </w:numPr>
        <w:spacing w:before="120" w:line="312" w:lineRule="auto"/>
        <w:contextualSpacing/>
        <w:jc w:val="both"/>
        <w:rPr>
          <w:bCs/>
          <w:sz w:val="24"/>
          <w:szCs w:val="24"/>
        </w:rPr>
      </w:pPr>
      <w:r w:rsidRPr="0058351E">
        <w:rPr>
          <w:sz w:val="24"/>
          <w:szCs w:val="24"/>
        </w:rPr>
        <w:t xml:space="preserve">Informacja o zastosowaniu aukcji japońskiej / aukcji angielskiej / aukcji holenderskiej zostanie umieszczona w zaproszeniu do aukcji. </w:t>
      </w:r>
    </w:p>
    <w:p w14:paraId="3A8C2EB9" w14:textId="77777777" w:rsidR="0057589B" w:rsidRPr="0058351E" w:rsidRDefault="0057589B">
      <w:pPr>
        <w:numPr>
          <w:ilvl w:val="1"/>
          <w:numId w:val="66"/>
        </w:numPr>
        <w:spacing w:before="120" w:line="312" w:lineRule="auto"/>
        <w:contextualSpacing/>
        <w:jc w:val="both"/>
        <w:rPr>
          <w:bCs/>
          <w:sz w:val="24"/>
          <w:szCs w:val="24"/>
        </w:rPr>
      </w:pPr>
      <w:r w:rsidRPr="0058351E">
        <w:rPr>
          <w:sz w:val="24"/>
          <w:szCs w:val="24"/>
        </w:rPr>
        <w:t>W sprawach dotyczących przebiegu aukcji a w szczególności obsługi funkcjonalnej portalu należy kontaktować się zgodnie z informacjami podanymi na stronie internetowej na której przeprowadzana jest aukcja.</w:t>
      </w:r>
    </w:p>
    <w:p w14:paraId="2EE936C4" w14:textId="77777777" w:rsidR="0057589B" w:rsidRDefault="0057589B">
      <w:pPr>
        <w:numPr>
          <w:ilvl w:val="0"/>
          <w:numId w:val="66"/>
        </w:numPr>
        <w:spacing w:before="120" w:line="312" w:lineRule="auto"/>
        <w:contextualSpacing/>
        <w:jc w:val="both"/>
        <w:rPr>
          <w:bCs/>
          <w:sz w:val="24"/>
          <w:szCs w:val="24"/>
        </w:rPr>
      </w:pPr>
      <w:r w:rsidRPr="0058351E">
        <w:rPr>
          <w:b/>
          <w:bCs/>
          <w:sz w:val="24"/>
          <w:szCs w:val="24"/>
        </w:rPr>
        <w:t>Film instruktażowy</w:t>
      </w:r>
      <w:r w:rsidRPr="0058351E">
        <w:rPr>
          <w:bCs/>
          <w:sz w:val="24"/>
          <w:szCs w:val="24"/>
        </w:rPr>
        <w:t xml:space="preserve"> dotyczący zasady działania aukcji holenderskiej jest zamieszczony na Platformie EFO w zakładce POMOC oraz w Portalu Aukcji Niepublicznych w zakładce POMOC.</w:t>
      </w:r>
    </w:p>
    <w:p w14:paraId="43E6C296" w14:textId="77777777" w:rsidR="0057589B" w:rsidRPr="00315F45" w:rsidRDefault="0057589B">
      <w:pPr>
        <w:numPr>
          <w:ilvl w:val="0"/>
          <w:numId w:val="66"/>
        </w:numPr>
        <w:spacing w:before="120" w:line="312" w:lineRule="auto"/>
        <w:contextualSpacing/>
        <w:jc w:val="both"/>
        <w:rPr>
          <w:bCs/>
          <w:sz w:val="24"/>
          <w:szCs w:val="24"/>
        </w:rPr>
      </w:pPr>
      <w:r w:rsidRPr="00315F45">
        <w:rPr>
          <w:b/>
          <w:sz w:val="24"/>
          <w:szCs w:val="24"/>
        </w:rPr>
        <w:t xml:space="preserve">Sposób wyliczenia cen jednostkowych i wartości zamówienia. </w:t>
      </w:r>
    </w:p>
    <w:p w14:paraId="06C3D5FA" w14:textId="77777777" w:rsidR="0057589B" w:rsidRPr="000C5BB6" w:rsidRDefault="0057589B" w:rsidP="0057589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21F4975D" w14:textId="77777777" w:rsidR="0057589B" w:rsidRPr="000C5BB6" w:rsidRDefault="0057589B">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3F5F7F76" w14:textId="77777777" w:rsidR="0057589B" w:rsidRPr="000C5BB6" w:rsidRDefault="0057589B" w:rsidP="0057589B">
      <w:pPr>
        <w:spacing w:before="120" w:line="312" w:lineRule="auto"/>
        <w:ind w:left="709"/>
        <w:jc w:val="both"/>
      </w:pPr>
      <w:r w:rsidRPr="000C5BB6">
        <w:t>Obliczenia zostaną wykonane wg wzoru:</w:t>
      </w:r>
    </w:p>
    <w:p w14:paraId="4DA99FF1" w14:textId="77777777" w:rsidR="0057589B" w:rsidRPr="000C5BB6" w:rsidRDefault="0057589B" w:rsidP="0057589B">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7F69C4BA" w14:textId="77777777" w:rsidR="0057589B" w:rsidRPr="000C5BB6" w:rsidRDefault="0057589B" w:rsidP="0057589B">
      <w:pPr>
        <w:pStyle w:val="bullet"/>
        <w:spacing w:before="0" w:after="0"/>
        <w:ind w:left="2830" w:hanging="851"/>
        <w:rPr>
          <w:b/>
        </w:rPr>
      </w:pPr>
      <w:r w:rsidRPr="000C5BB6">
        <w:rPr>
          <w:b/>
        </w:rPr>
        <w:t>U = --------------------------------------  x 100 [%]</w:t>
      </w:r>
    </w:p>
    <w:p w14:paraId="17AD0E28" w14:textId="77777777" w:rsidR="0057589B" w:rsidRPr="000C5BB6" w:rsidRDefault="0057589B" w:rsidP="0057589B">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6504CE4D" w14:textId="77777777" w:rsidR="0057589B" w:rsidRPr="008D3149" w:rsidRDefault="0057589B">
      <w:pPr>
        <w:pStyle w:val="Akapitzlist"/>
        <w:numPr>
          <w:ilvl w:val="8"/>
          <w:numId w:val="18"/>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046B3B8A" w14:textId="77777777" w:rsidR="0057589B" w:rsidRPr="008D3149" w:rsidRDefault="0057589B" w:rsidP="0057589B">
      <w:pPr>
        <w:jc w:val="both"/>
        <w:rPr>
          <w:sz w:val="24"/>
          <w:szCs w:val="24"/>
        </w:rPr>
      </w:pPr>
    </w:p>
    <w:p w14:paraId="20D7CF43" w14:textId="77777777" w:rsidR="0057589B" w:rsidRPr="008D3149" w:rsidRDefault="0057589B" w:rsidP="0057589B">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23704AD" w14:textId="77777777" w:rsidR="0057589B" w:rsidRPr="008D3149" w:rsidRDefault="0057589B" w:rsidP="0057589B">
      <w:pPr>
        <w:ind w:left="1080"/>
        <w:jc w:val="both"/>
        <w:rPr>
          <w:sz w:val="24"/>
          <w:szCs w:val="24"/>
        </w:rPr>
      </w:pPr>
      <w:r w:rsidRPr="008D3149">
        <w:rPr>
          <w:sz w:val="24"/>
          <w:szCs w:val="24"/>
        </w:rPr>
        <w:t>gdzie:</w:t>
      </w:r>
    </w:p>
    <w:p w14:paraId="63BB1153" w14:textId="77777777" w:rsidR="0057589B" w:rsidRPr="008D3149" w:rsidRDefault="0057589B" w:rsidP="0057589B">
      <w:pPr>
        <w:tabs>
          <w:tab w:val="left" w:pos="1800"/>
        </w:tabs>
        <w:ind w:left="1800" w:hanging="720"/>
        <w:jc w:val="both"/>
        <w:rPr>
          <w:sz w:val="24"/>
          <w:szCs w:val="24"/>
        </w:rPr>
      </w:pPr>
      <w:r w:rsidRPr="008D3149">
        <w:rPr>
          <w:sz w:val="24"/>
          <w:szCs w:val="24"/>
        </w:rPr>
        <w:lastRenderedPageBreak/>
        <w:t xml:space="preserve">U – wartość wskaźnika upustu cenowego od wartości oferty pierwotnej uzyskanego </w:t>
      </w:r>
      <w:r w:rsidRPr="008D3149">
        <w:rPr>
          <w:sz w:val="24"/>
          <w:szCs w:val="24"/>
        </w:rPr>
        <w:br/>
        <w:t>w wyniku akcji elektronicznej</w:t>
      </w:r>
    </w:p>
    <w:p w14:paraId="1A948B00" w14:textId="77777777" w:rsidR="0057589B" w:rsidRPr="008D3149" w:rsidRDefault="0057589B" w:rsidP="0057589B">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4FA53D6A" w14:textId="77777777" w:rsidR="0057589B" w:rsidRPr="008D3149" w:rsidRDefault="0057589B" w:rsidP="0057589B">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1131F11D" w14:textId="77777777" w:rsidR="0057589B" w:rsidRPr="008D3149" w:rsidRDefault="0057589B" w:rsidP="0057589B">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43FBA4B3" w14:textId="77777777" w:rsidR="0057589B" w:rsidRPr="008D3149" w:rsidRDefault="0057589B" w:rsidP="0057589B">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27EA4597" w14:textId="77777777" w:rsidR="0057589B" w:rsidRPr="008D3149" w:rsidRDefault="0057589B" w:rsidP="0057589B">
      <w:pPr>
        <w:tabs>
          <w:tab w:val="left" w:pos="1800"/>
        </w:tabs>
        <w:jc w:val="both"/>
        <w:rPr>
          <w:sz w:val="24"/>
          <w:szCs w:val="24"/>
        </w:rPr>
      </w:pPr>
    </w:p>
    <w:p w14:paraId="617C6E2C" w14:textId="77777777" w:rsidR="0057589B" w:rsidRDefault="0057589B">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7D9B7049" w14:textId="77777777" w:rsidR="0057589B" w:rsidRPr="0007628F" w:rsidRDefault="0057589B" w:rsidP="0057589B">
      <w:pPr>
        <w:spacing w:before="120" w:line="312" w:lineRule="auto"/>
        <w:ind w:left="360"/>
        <w:contextualSpacing/>
        <w:jc w:val="both"/>
        <w:rPr>
          <w:bCs/>
          <w:color w:val="FF0000"/>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36D6058D"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r w:rsidR="0057589B">
        <w:rPr>
          <w:rFonts w:ascii="Times New Roman" w:hAnsi="Times New Roman" w:cs="Times New Roman"/>
          <w:color w:val="auto"/>
          <w:sz w:val="24"/>
          <w:szCs w:val="24"/>
        </w:rPr>
        <w:t xml:space="preserve">- </w:t>
      </w:r>
      <w:r w:rsidR="0057589B" w:rsidRPr="0057589B">
        <w:rPr>
          <w:rFonts w:ascii="Times New Roman" w:hAnsi="Times New Roman" w:cs="Times New Roman"/>
          <w:i/>
          <w:iCs/>
          <w:color w:val="auto"/>
          <w:sz w:val="24"/>
          <w:szCs w:val="24"/>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6C1F2BD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57589B">
        <w:rPr>
          <w:sz w:val="24"/>
          <w:szCs w:val="24"/>
        </w:rPr>
        <w:t xml:space="preserve">nie przysługują </w:t>
      </w:r>
      <w:r w:rsidRPr="0057589B">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148612290"/>
      <w:r w:rsidRPr="00057162">
        <w:rPr>
          <w:rFonts w:ascii="Times New Roman" w:hAnsi="Times New Roman" w:cs="Times New Roman"/>
          <w:color w:val="auto"/>
          <w:sz w:val="24"/>
          <w:szCs w:val="24"/>
        </w:rPr>
        <w:lastRenderedPageBreak/>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79B02FA1" w14:textId="77777777" w:rsidR="0057589B" w:rsidRPr="00EE32FB" w:rsidRDefault="0057589B" w:rsidP="0057589B">
      <w:pPr>
        <w:tabs>
          <w:tab w:val="left" w:pos="1843"/>
        </w:tabs>
        <w:jc w:val="both"/>
        <w:rPr>
          <w:b/>
          <w:bCs/>
          <w:sz w:val="22"/>
          <w:szCs w:val="22"/>
          <w:u w:val="single"/>
        </w:rPr>
      </w:pPr>
      <w:bookmarkStart w:id="86" w:name="_Hlk179969944"/>
      <w:r w:rsidRPr="00EE32FB">
        <w:rPr>
          <w:b/>
          <w:bCs/>
          <w:sz w:val="22"/>
          <w:szCs w:val="22"/>
        </w:rPr>
        <w:t>Załącznik nr 1.</w:t>
      </w:r>
      <w:r>
        <w:rPr>
          <w:b/>
          <w:bCs/>
          <w:sz w:val="22"/>
          <w:szCs w:val="22"/>
        </w:rPr>
        <w:t>1</w:t>
      </w:r>
      <w:r w:rsidRPr="00EE32FB">
        <w:rPr>
          <w:b/>
          <w:bCs/>
          <w:sz w:val="22"/>
          <w:szCs w:val="22"/>
        </w:rPr>
        <w:t xml:space="preserve">– </w:t>
      </w:r>
      <w:r w:rsidRPr="00EE32FB">
        <w:rPr>
          <w:b/>
          <w:bCs/>
          <w:sz w:val="22"/>
          <w:szCs w:val="22"/>
        </w:rPr>
        <w:tab/>
        <w:t>WYMAGANIA DOTYCZĄCE ZNAKOWANIA PODZESPOŁÓW</w:t>
      </w:r>
    </w:p>
    <w:bookmarkEnd w:id="86"/>
    <w:p w14:paraId="772037E2" w14:textId="77777777" w:rsidR="0057589B" w:rsidRPr="00EE32FB" w:rsidRDefault="0057589B" w:rsidP="0057589B">
      <w:pPr>
        <w:tabs>
          <w:tab w:val="left" w:pos="1843"/>
        </w:tabs>
        <w:jc w:val="both"/>
        <w:rPr>
          <w:b/>
          <w:bCs/>
          <w:sz w:val="22"/>
          <w:szCs w:val="22"/>
        </w:rPr>
      </w:pPr>
      <w:r w:rsidRPr="009348AE">
        <w:rPr>
          <w:b/>
          <w:bCs/>
          <w:sz w:val="22"/>
          <w:szCs w:val="22"/>
        </w:rPr>
        <w:t>Załącznik nr 1</w:t>
      </w:r>
      <w:r>
        <w:rPr>
          <w:b/>
          <w:bCs/>
          <w:sz w:val="22"/>
          <w:szCs w:val="22"/>
        </w:rPr>
        <w:t>.2</w:t>
      </w:r>
      <w:r w:rsidRPr="00E32BAD">
        <w:rPr>
          <w:sz w:val="22"/>
          <w:szCs w:val="22"/>
        </w:rPr>
        <w:t>–</w:t>
      </w:r>
      <w:r w:rsidRPr="009348AE">
        <w:rPr>
          <w:b/>
          <w:bCs/>
          <w:sz w:val="22"/>
          <w:szCs w:val="22"/>
        </w:rPr>
        <w:t xml:space="preserve"> </w:t>
      </w:r>
      <w:r>
        <w:rPr>
          <w:b/>
          <w:bCs/>
          <w:sz w:val="22"/>
          <w:szCs w:val="22"/>
        </w:rPr>
        <w:tab/>
      </w:r>
      <w:r w:rsidRPr="00EE32FB">
        <w:rPr>
          <w:b/>
          <w:bCs/>
          <w:sz w:val="22"/>
          <w:szCs w:val="22"/>
        </w:rPr>
        <w:t>Oświadczenia Wykonawcy dotyczące przedmiotu zamówienia</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0D56C5" w14:textId="69B14A02" w:rsidR="0057589B" w:rsidRPr="00696D12" w:rsidRDefault="0057589B" w:rsidP="0057589B">
      <w:pPr>
        <w:jc w:val="center"/>
        <w:rPr>
          <w:rFonts w:ascii="Tahoma" w:hAnsi="Tahoma" w:cs="Tahoma"/>
          <w:b/>
          <w:bCs/>
        </w:rPr>
      </w:pPr>
      <w:bookmarkStart w:id="90" w:name="_Toc261879794"/>
      <w:r w:rsidRPr="00696D12">
        <w:rPr>
          <w:rFonts w:ascii="Tahoma" w:hAnsi="Tahoma" w:cs="Tahoma"/>
          <w:b/>
        </w:rPr>
        <w:t>Zakres rzeczowy</w:t>
      </w:r>
    </w:p>
    <w:p w14:paraId="58C6AF63" w14:textId="77777777" w:rsidR="0057589B" w:rsidRPr="00696D12" w:rsidRDefault="0057589B" w:rsidP="0057589B">
      <w:pPr>
        <w:contextualSpacing/>
        <w:rPr>
          <w:rFonts w:ascii="Tahoma" w:hAnsi="Tahoma" w:cs="Tahoma"/>
          <w:bCs/>
        </w:rPr>
      </w:pPr>
    </w:p>
    <w:bookmarkEnd w:id="90"/>
    <w:p w14:paraId="0269EFDC" w14:textId="682BFC0C" w:rsidR="0057589B" w:rsidRDefault="003E2F52" w:rsidP="0057589B">
      <w:pPr>
        <w:spacing w:line="276" w:lineRule="auto"/>
        <w:ind w:left="1" w:firstLine="1"/>
        <w:contextualSpacing/>
        <w:rPr>
          <w:rFonts w:eastAsia="CIDFont+F2"/>
          <w:b/>
          <w:color w:val="000000" w:themeColor="text1"/>
          <w:sz w:val="22"/>
          <w:szCs w:val="22"/>
        </w:rPr>
      </w:pPr>
      <w:r w:rsidRPr="003E2F52">
        <w:rPr>
          <w:rFonts w:eastAsia="CIDFont+F2"/>
          <w:b/>
          <w:color w:val="000000" w:themeColor="text1"/>
          <w:sz w:val="22"/>
          <w:szCs w:val="22"/>
        </w:rPr>
        <w:t>Modernizacja stanowisk do rejestracji i analizy przyśpieszeń drgań niskoczęstotliwościowych gruntu i budowli dla Polskiej Grupy Górniczej S.A. Oddział KWK Piast-Ziemowit Ruch Piast.</w:t>
      </w:r>
    </w:p>
    <w:p w14:paraId="662F02B6" w14:textId="77777777" w:rsidR="003E2F52" w:rsidRPr="0057589B" w:rsidRDefault="003E2F52" w:rsidP="0057589B">
      <w:pPr>
        <w:spacing w:line="276" w:lineRule="auto"/>
        <w:ind w:left="1" w:firstLine="1"/>
        <w:contextualSpacing/>
        <w:rPr>
          <w:rFonts w:eastAsia="CIDFont+F2"/>
          <w:b/>
          <w:color w:val="000000" w:themeColor="text1"/>
          <w:sz w:val="22"/>
          <w:szCs w:val="22"/>
        </w:rPr>
      </w:pPr>
    </w:p>
    <w:p w14:paraId="0697314B" w14:textId="77777777" w:rsidR="0057589B" w:rsidRPr="00A10E2F" w:rsidRDefault="0057589B">
      <w:pPr>
        <w:pStyle w:val="Akapitzlist"/>
        <w:numPr>
          <w:ilvl w:val="0"/>
          <w:numId w:val="31"/>
        </w:numPr>
        <w:spacing w:line="276" w:lineRule="auto"/>
        <w:jc w:val="both"/>
        <w:rPr>
          <w:rFonts w:eastAsiaTheme="minorHAnsi"/>
          <w:sz w:val="22"/>
          <w:szCs w:val="22"/>
        </w:rPr>
      </w:pPr>
      <w:r w:rsidRPr="0057589B">
        <w:rPr>
          <w:rFonts w:eastAsiaTheme="minorHAnsi"/>
          <w:b/>
          <w:sz w:val="22"/>
          <w:szCs w:val="22"/>
        </w:rPr>
        <w:t xml:space="preserve">Lokalizacja realizacji usługi: </w:t>
      </w:r>
    </w:p>
    <w:p w14:paraId="5E30DDC9" w14:textId="77777777" w:rsidR="00A10E2F" w:rsidRPr="0057589B" w:rsidRDefault="00A10E2F" w:rsidP="00A10E2F">
      <w:pPr>
        <w:pStyle w:val="Akapitzlist"/>
        <w:spacing w:line="276" w:lineRule="auto"/>
        <w:jc w:val="both"/>
        <w:rPr>
          <w:rFonts w:eastAsia="CIDFont+F2"/>
          <w:b/>
          <w:sz w:val="22"/>
          <w:szCs w:val="22"/>
        </w:rPr>
      </w:pPr>
      <w:r w:rsidRPr="0057589B">
        <w:rPr>
          <w:rFonts w:eastAsiaTheme="minorHAnsi"/>
          <w:b/>
          <w:sz w:val="22"/>
          <w:szCs w:val="22"/>
        </w:rPr>
        <w:t xml:space="preserve">W ramach przedmiotu zamówienia przewidziano do modernizacji 14 stanowisk przyspieszeń </w:t>
      </w:r>
      <w:r w:rsidRPr="0057589B">
        <w:rPr>
          <w:rFonts w:eastAsia="CIDFont+F2"/>
          <w:b/>
          <w:sz w:val="22"/>
          <w:szCs w:val="22"/>
        </w:rPr>
        <w:t>drgań niskoczęstotliwościowych gruntu znajdujących się na następujących lokalizacjach:</w:t>
      </w:r>
    </w:p>
    <w:p w14:paraId="13B9623B" w14:textId="77777777" w:rsidR="00A10E2F" w:rsidRPr="0057589B" w:rsidRDefault="00A10E2F" w:rsidP="00A10E2F">
      <w:pPr>
        <w:pStyle w:val="Akapitzlist"/>
        <w:spacing w:line="276" w:lineRule="auto"/>
        <w:jc w:val="both"/>
        <w:rPr>
          <w:rFonts w:eastAsiaTheme="minorHAnsi"/>
          <w:sz w:val="22"/>
          <w:szCs w:val="22"/>
        </w:rPr>
      </w:pPr>
    </w:p>
    <w:p w14:paraId="49FA2EBA"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 xml:space="preserve">Bieruń ul. Warszawska </w:t>
      </w:r>
    </w:p>
    <w:p w14:paraId="1DDF5F61"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Chełmek ul. Piłsudskiego</w:t>
      </w:r>
    </w:p>
    <w:p w14:paraId="1D5ABC7F"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Bieruń ul. Kamienna,</w:t>
      </w:r>
    </w:p>
    <w:p w14:paraId="3CFE06B7"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Gorzów ul. Kwiatowa</w:t>
      </w:r>
    </w:p>
    <w:p w14:paraId="78546541"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Bieruń ul. Granitowa</w:t>
      </w:r>
    </w:p>
    <w:p w14:paraId="58BD7974"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 xml:space="preserve">Bieruń ul. </w:t>
      </w:r>
      <w:proofErr w:type="spellStart"/>
      <w:r w:rsidRPr="0057589B">
        <w:rPr>
          <w:rFonts w:eastAsiaTheme="minorHAnsi"/>
          <w:sz w:val="22"/>
          <w:szCs w:val="22"/>
        </w:rPr>
        <w:t>Bijasowicka</w:t>
      </w:r>
      <w:proofErr w:type="spellEnd"/>
    </w:p>
    <w:p w14:paraId="77E9474E"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Lędziny ul. Lipowa</w:t>
      </w:r>
    </w:p>
    <w:p w14:paraId="4B617851"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Chełmek ul. Jaworznicka</w:t>
      </w:r>
    </w:p>
    <w:p w14:paraId="7551945D"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Oświęcim ul. Ofiar Faszyzmu (teren obozu Birkenau),</w:t>
      </w:r>
    </w:p>
    <w:p w14:paraId="55B5A4ED"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Oświęcim ul. Więźniów Oświęcimia (teren obozu Auschwitz)</w:t>
      </w:r>
    </w:p>
    <w:p w14:paraId="3484FCBA"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Bieruń ul. Krakowska</w:t>
      </w:r>
    </w:p>
    <w:p w14:paraId="6CE0433C"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Babice ul. Różana</w:t>
      </w:r>
    </w:p>
    <w:p w14:paraId="72804290" w14:textId="77777777" w:rsidR="00A10E2F" w:rsidRPr="0057589B"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 xml:space="preserve">Bieruń ul. Alfreda Nobla (teren </w:t>
      </w:r>
      <w:proofErr w:type="spellStart"/>
      <w:r w:rsidRPr="0057589B">
        <w:rPr>
          <w:rFonts w:eastAsiaTheme="minorHAnsi"/>
          <w:sz w:val="22"/>
          <w:szCs w:val="22"/>
        </w:rPr>
        <w:t>Nitroerg</w:t>
      </w:r>
      <w:proofErr w:type="spellEnd"/>
      <w:r w:rsidRPr="0057589B">
        <w:rPr>
          <w:rFonts w:eastAsiaTheme="minorHAnsi"/>
          <w:sz w:val="22"/>
          <w:szCs w:val="22"/>
        </w:rPr>
        <w:t xml:space="preserve"> S.A.),</w:t>
      </w:r>
    </w:p>
    <w:p w14:paraId="41BB7FF3" w14:textId="165DEF27" w:rsidR="00A10E2F" w:rsidRPr="00A10E2F" w:rsidRDefault="00A10E2F">
      <w:pPr>
        <w:pStyle w:val="Akapitzlist"/>
        <w:numPr>
          <w:ilvl w:val="0"/>
          <w:numId w:val="68"/>
        </w:numPr>
        <w:spacing w:line="276" w:lineRule="auto"/>
        <w:ind w:firstLine="131"/>
        <w:jc w:val="both"/>
        <w:rPr>
          <w:rFonts w:eastAsiaTheme="minorHAnsi"/>
          <w:sz w:val="22"/>
          <w:szCs w:val="22"/>
        </w:rPr>
      </w:pPr>
      <w:r w:rsidRPr="0057589B">
        <w:rPr>
          <w:rFonts w:eastAsiaTheme="minorHAnsi"/>
          <w:sz w:val="22"/>
          <w:szCs w:val="22"/>
        </w:rPr>
        <w:t>Oświęcim ul. Krasickiego</w:t>
      </w:r>
    </w:p>
    <w:p w14:paraId="1633D9A2" w14:textId="77777777" w:rsidR="00A10E2F" w:rsidRPr="00A10E2F" w:rsidRDefault="00A10E2F" w:rsidP="00A10E2F">
      <w:pPr>
        <w:spacing w:line="276" w:lineRule="auto"/>
        <w:jc w:val="both"/>
        <w:rPr>
          <w:rFonts w:eastAsiaTheme="minorHAnsi"/>
          <w:sz w:val="22"/>
          <w:szCs w:val="22"/>
        </w:rPr>
      </w:pPr>
    </w:p>
    <w:p w14:paraId="1A7E0ECE" w14:textId="6AA3BE07" w:rsidR="00A10E2F" w:rsidRPr="00A10E2F" w:rsidRDefault="00A10E2F">
      <w:pPr>
        <w:pStyle w:val="Akapitzlist"/>
        <w:numPr>
          <w:ilvl w:val="0"/>
          <w:numId w:val="31"/>
        </w:numPr>
        <w:spacing w:line="276" w:lineRule="auto"/>
        <w:jc w:val="both"/>
        <w:rPr>
          <w:rFonts w:eastAsiaTheme="minorHAnsi"/>
          <w:sz w:val="22"/>
          <w:szCs w:val="22"/>
        </w:rPr>
      </w:pPr>
      <w:r w:rsidRPr="0057589B">
        <w:rPr>
          <w:rFonts w:eastAsiaTheme="minorHAnsi"/>
          <w:b/>
          <w:sz w:val="22"/>
          <w:szCs w:val="22"/>
        </w:rPr>
        <w:t>Termin realizacji zamówienia (m-c/rok):</w:t>
      </w:r>
    </w:p>
    <w:p w14:paraId="0EBD32A6" w14:textId="7D2822E9" w:rsidR="00A10E2F" w:rsidRPr="00A10E2F" w:rsidRDefault="00A10E2F" w:rsidP="00A10E2F">
      <w:pPr>
        <w:spacing w:line="276" w:lineRule="auto"/>
        <w:jc w:val="both"/>
        <w:rPr>
          <w:rFonts w:eastAsiaTheme="minorHAnsi"/>
          <w:sz w:val="22"/>
          <w:szCs w:val="22"/>
        </w:rPr>
      </w:pPr>
      <w:r w:rsidRPr="00A10E2F">
        <w:rPr>
          <w:bCs/>
          <w:sz w:val="22"/>
          <w:szCs w:val="22"/>
        </w:rPr>
        <w:t>określon</w:t>
      </w:r>
      <w:r>
        <w:rPr>
          <w:bCs/>
          <w:sz w:val="22"/>
          <w:szCs w:val="22"/>
        </w:rPr>
        <w:t>o</w:t>
      </w:r>
      <w:r w:rsidRPr="00A10E2F">
        <w:rPr>
          <w:bCs/>
          <w:sz w:val="22"/>
          <w:szCs w:val="22"/>
        </w:rPr>
        <w:t xml:space="preserve"> w Załączniku nr 5 do SWZ – Istotne postanowienia umowy w §5.</w:t>
      </w:r>
    </w:p>
    <w:p w14:paraId="711A4F54" w14:textId="77777777" w:rsidR="0057589B" w:rsidRPr="0057589B" w:rsidRDefault="0057589B">
      <w:pPr>
        <w:pStyle w:val="Akapitzlist"/>
        <w:numPr>
          <w:ilvl w:val="0"/>
          <w:numId w:val="31"/>
        </w:numPr>
        <w:spacing w:line="276" w:lineRule="auto"/>
        <w:jc w:val="both"/>
        <w:rPr>
          <w:b/>
          <w:sz w:val="22"/>
          <w:szCs w:val="22"/>
        </w:rPr>
      </w:pPr>
      <w:r w:rsidRPr="0057589B">
        <w:rPr>
          <w:b/>
          <w:sz w:val="22"/>
          <w:szCs w:val="22"/>
        </w:rPr>
        <w:t>Opis przedmiotu zamówienia:</w:t>
      </w:r>
    </w:p>
    <w:p w14:paraId="19623B1C" w14:textId="77777777" w:rsidR="0057589B" w:rsidRPr="0057589B" w:rsidRDefault="0057589B">
      <w:pPr>
        <w:pStyle w:val="Akapitzlist"/>
        <w:numPr>
          <w:ilvl w:val="0"/>
          <w:numId w:val="69"/>
        </w:numPr>
        <w:spacing w:line="276" w:lineRule="auto"/>
        <w:rPr>
          <w:bCs/>
          <w:sz w:val="22"/>
          <w:szCs w:val="22"/>
        </w:rPr>
      </w:pPr>
      <w:r w:rsidRPr="0057589B">
        <w:rPr>
          <w:b/>
          <w:sz w:val="22"/>
          <w:szCs w:val="22"/>
        </w:rPr>
        <w:t>Przedmiotem zamówienia jest modernizacja systemu ARP2000/P</w:t>
      </w:r>
      <w:r w:rsidRPr="0057589B">
        <w:rPr>
          <w:bCs/>
          <w:sz w:val="22"/>
          <w:szCs w:val="22"/>
        </w:rPr>
        <w:t xml:space="preserve"> wykorzystywanego do rejestracji drgań gruntu, </w:t>
      </w:r>
      <w:r w:rsidRPr="0057589B">
        <w:rPr>
          <w:sz w:val="22"/>
          <w:szCs w:val="22"/>
        </w:rPr>
        <w:t>polegająca na:</w:t>
      </w:r>
    </w:p>
    <w:p w14:paraId="688262BB" w14:textId="77777777" w:rsidR="0057589B" w:rsidRPr="0057589B" w:rsidRDefault="0057589B">
      <w:pPr>
        <w:pStyle w:val="Tekstpodstawowy"/>
        <w:numPr>
          <w:ilvl w:val="0"/>
          <w:numId w:val="67"/>
        </w:numPr>
        <w:spacing w:after="0" w:line="276" w:lineRule="auto"/>
        <w:ind w:left="1276" w:hanging="142"/>
        <w:jc w:val="both"/>
        <w:rPr>
          <w:sz w:val="22"/>
          <w:szCs w:val="22"/>
        </w:rPr>
      </w:pPr>
      <w:r w:rsidRPr="0057589B">
        <w:rPr>
          <w:sz w:val="22"/>
          <w:szCs w:val="22"/>
        </w:rPr>
        <w:t>dostarczeniu i zabudowie komputera przemysłowego MOXA lub równoważnego z wbudowanym modemem LTE oraz oprogramowania komputerowego do obsługi systemu ARP 2000/P współpracującego z posiadanym przez kopalnię oprogramowaniem systemu,</w:t>
      </w:r>
    </w:p>
    <w:p w14:paraId="6D129DA9" w14:textId="77777777" w:rsidR="0057589B" w:rsidRPr="0057589B" w:rsidRDefault="0057589B">
      <w:pPr>
        <w:pStyle w:val="Tekstpodstawowy"/>
        <w:numPr>
          <w:ilvl w:val="0"/>
          <w:numId w:val="67"/>
        </w:numPr>
        <w:spacing w:after="0" w:line="276" w:lineRule="auto"/>
        <w:ind w:left="1276" w:hanging="142"/>
        <w:jc w:val="both"/>
        <w:rPr>
          <w:sz w:val="22"/>
          <w:szCs w:val="22"/>
        </w:rPr>
      </w:pPr>
      <w:r w:rsidRPr="0057589B">
        <w:rPr>
          <w:sz w:val="22"/>
          <w:szCs w:val="22"/>
        </w:rPr>
        <w:t>dostarczenie i zabudowa zasilacza komputerowego zasilającego elektronikę koncentratora LKP,</w:t>
      </w:r>
    </w:p>
    <w:p w14:paraId="7E3754A7" w14:textId="77777777" w:rsidR="0057589B" w:rsidRPr="0057589B" w:rsidRDefault="0057589B">
      <w:pPr>
        <w:pStyle w:val="Tekstpodstawowy"/>
        <w:numPr>
          <w:ilvl w:val="0"/>
          <w:numId w:val="67"/>
        </w:numPr>
        <w:spacing w:after="0" w:line="276" w:lineRule="auto"/>
        <w:ind w:left="1276" w:hanging="142"/>
        <w:jc w:val="both"/>
        <w:rPr>
          <w:sz w:val="22"/>
          <w:szCs w:val="22"/>
        </w:rPr>
      </w:pPr>
      <w:r w:rsidRPr="0057589B">
        <w:rPr>
          <w:sz w:val="22"/>
          <w:szCs w:val="22"/>
        </w:rPr>
        <w:t>wymiana UPS, model z LAN (sygnalizacja stanu UPS),</w:t>
      </w:r>
    </w:p>
    <w:p w14:paraId="2BB7790A" w14:textId="77777777" w:rsidR="0057589B" w:rsidRPr="0057589B" w:rsidRDefault="0057589B">
      <w:pPr>
        <w:pStyle w:val="Tekstpodstawowy"/>
        <w:numPr>
          <w:ilvl w:val="0"/>
          <w:numId w:val="67"/>
        </w:numPr>
        <w:spacing w:after="0" w:line="276" w:lineRule="auto"/>
        <w:ind w:left="1276" w:hanging="142"/>
        <w:jc w:val="both"/>
        <w:rPr>
          <w:sz w:val="22"/>
          <w:szCs w:val="22"/>
        </w:rPr>
      </w:pPr>
      <w:r w:rsidRPr="0057589B">
        <w:rPr>
          <w:sz w:val="22"/>
          <w:szCs w:val="22"/>
        </w:rPr>
        <w:t>aktualizacja oprogramowania na koncentratorze LKP, współpracującego z komputerem przemysłowym,</w:t>
      </w:r>
    </w:p>
    <w:p w14:paraId="38AB3D8A" w14:textId="77777777" w:rsidR="0057589B" w:rsidRPr="0057589B" w:rsidRDefault="0057589B">
      <w:pPr>
        <w:pStyle w:val="Tekstpodstawowy"/>
        <w:numPr>
          <w:ilvl w:val="0"/>
          <w:numId w:val="67"/>
        </w:numPr>
        <w:spacing w:after="0" w:line="276" w:lineRule="auto"/>
        <w:ind w:left="1276" w:hanging="142"/>
        <w:jc w:val="both"/>
        <w:rPr>
          <w:sz w:val="22"/>
          <w:szCs w:val="22"/>
        </w:rPr>
      </w:pPr>
      <w:r w:rsidRPr="0057589B">
        <w:rPr>
          <w:sz w:val="22"/>
          <w:szCs w:val="22"/>
        </w:rPr>
        <w:t xml:space="preserve">aktualizacja posiadanego przez Kopalnię oprogramowania do obsługi systemu ARP 2000/P umożliwiająca jednoczesne korzystanie ze zmodernizowanych i niezmodernizowanych czujników systemu. </w:t>
      </w:r>
    </w:p>
    <w:p w14:paraId="1C64A6DC" w14:textId="77777777" w:rsidR="0057589B" w:rsidRPr="0057589B" w:rsidRDefault="0057589B" w:rsidP="0057589B">
      <w:pPr>
        <w:pStyle w:val="Tekstpodstawowy"/>
        <w:spacing w:line="276" w:lineRule="auto"/>
        <w:ind w:left="1276"/>
        <w:rPr>
          <w:b/>
          <w:bCs/>
          <w:sz w:val="22"/>
          <w:szCs w:val="22"/>
        </w:rPr>
      </w:pPr>
      <w:bookmarkStart w:id="91" w:name="_Hlk190846822"/>
      <w:r w:rsidRPr="0057589B">
        <w:rPr>
          <w:b/>
          <w:bCs/>
          <w:sz w:val="22"/>
          <w:szCs w:val="22"/>
        </w:rPr>
        <w:t xml:space="preserve">Powyższe czynności dotyczą każdego z 14 stanowisk podlegających modernizacji. </w:t>
      </w:r>
    </w:p>
    <w:bookmarkEnd w:id="91"/>
    <w:p w14:paraId="5C620396" w14:textId="77777777" w:rsidR="0057589B" w:rsidRPr="0057589B" w:rsidRDefault="0057589B">
      <w:pPr>
        <w:pStyle w:val="Akapitzlist"/>
        <w:numPr>
          <w:ilvl w:val="0"/>
          <w:numId w:val="69"/>
        </w:numPr>
        <w:spacing w:line="276" w:lineRule="auto"/>
        <w:rPr>
          <w:b/>
          <w:sz w:val="22"/>
          <w:szCs w:val="22"/>
        </w:rPr>
      </w:pPr>
      <w:r w:rsidRPr="0057589B">
        <w:rPr>
          <w:b/>
          <w:sz w:val="22"/>
          <w:szCs w:val="22"/>
        </w:rPr>
        <w:t>Zamawiający dopuszcza montaż i uruchomienie nowych stanowisk Systemu równoważnego do systemu ARP 2000/P spełniający następujące funkcje:</w:t>
      </w:r>
    </w:p>
    <w:p w14:paraId="37307E24" w14:textId="77777777" w:rsidR="0057589B" w:rsidRPr="0057589B" w:rsidRDefault="0057589B">
      <w:pPr>
        <w:pStyle w:val="Tekstpodstawowy"/>
        <w:numPr>
          <w:ilvl w:val="0"/>
          <w:numId w:val="70"/>
        </w:numPr>
        <w:spacing w:after="0" w:line="276" w:lineRule="auto"/>
        <w:ind w:left="1418" w:hanging="284"/>
        <w:jc w:val="both"/>
        <w:rPr>
          <w:sz w:val="22"/>
          <w:szCs w:val="22"/>
        </w:rPr>
      </w:pPr>
      <w:r w:rsidRPr="0057589B">
        <w:rPr>
          <w:sz w:val="22"/>
          <w:szCs w:val="22"/>
        </w:rPr>
        <w:lastRenderedPageBreak/>
        <w:t>Prowadzenie detekcji drgań gruntu pochodzenia górniczego, sejsmicznego za pomocą czujników trójskładowych,</w:t>
      </w:r>
    </w:p>
    <w:p w14:paraId="5A63ED17" w14:textId="77777777" w:rsidR="0057589B" w:rsidRPr="0057589B" w:rsidRDefault="0057589B">
      <w:pPr>
        <w:pStyle w:val="Tekstpodstawowy"/>
        <w:numPr>
          <w:ilvl w:val="0"/>
          <w:numId w:val="70"/>
        </w:numPr>
        <w:spacing w:after="0" w:line="276" w:lineRule="auto"/>
        <w:ind w:left="1276" w:hanging="142"/>
        <w:jc w:val="both"/>
        <w:rPr>
          <w:sz w:val="22"/>
          <w:szCs w:val="22"/>
        </w:rPr>
      </w:pPr>
      <w:r w:rsidRPr="0057589B">
        <w:rPr>
          <w:sz w:val="22"/>
          <w:szCs w:val="22"/>
        </w:rPr>
        <w:t>Transmisja danych za pomocą sieci komórkowej LTE z możliwością ustawienia APN i stałego IP. W przypadku braku transmisji urządzenie powinno mieć możliwość pobierania danych bezpośrednio ze stanowiska,</w:t>
      </w:r>
    </w:p>
    <w:p w14:paraId="468B662B" w14:textId="77777777" w:rsidR="0057589B" w:rsidRPr="0057589B" w:rsidRDefault="0057589B">
      <w:pPr>
        <w:pStyle w:val="Tekstpodstawowy"/>
        <w:numPr>
          <w:ilvl w:val="0"/>
          <w:numId w:val="70"/>
        </w:numPr>
        <w:spacing w:after="0" w:line="276" w:lineRule="auto"/>
        <w:ind w:left="1276" w:hanging="142"/>
        <w:jc w:val="both"/>
        <w:rPr>
          <w:sz w:val="22"/>
          <w:szCs w:val="22"/>
        </w:rPr>
      </w:pPr>
      <w:r w:rsidRPr="0057589B">
        <w:rPr>
          <w:sz w:val="22"/>
          <w:szCs w:val="22"/>
        </w:rPr>
        <w:t>Synchronizacja podstawy czasu na stanowiskach pomiarowych sygnałem GPS,</w:t>
      </w:r>
    </w:p>
    <w:p w14:paraId="6CDB5F27" w14:textId="77777777" w:rsidR="0057589B" w:rsidRPr="0057589B" w:rsidRDefault="0057589B">
      <w:pPr>
        <w:pStyle w:val="Tekstpodstawowy"/>
        <w:numPr>
          <w:ilvl w:val="0"/>
          <w:numId w:val="70"/>
        </w:numPr>
        <w:spacing w:after="0" w:line="276" w:lineRule="auto"/>
        <w:ind w:left="1276" w:hanging="142"/>
        <w:jc w:val="both"/>
        <w:rPr>
          <w:sz w:val="22"/>
          <w:szCs w:val="22"/>
        </w:rPr>
      </w:pPr>
      <w:r w:rsidRPr="0057589B">
        <w:rPr>
          <w:sz w:val="22"/>
          <w:szCs w:val="22"/>
        </w:rPr>
        <w:t>System ciągłego zapisu. Każde zaistniałe zjawisko, związane z wstrząsem górotworu powinno być zapisane przez system</w:t>
      </w:r>
      <w:r w:rsidRPr="0057589B">
        <w:rPr>
          <w:rFonts w:eastAsia="CIDFont+F3"/>
          <w:sz w:val="22"/>
          <w:szCs w:val="22"/>
        </w:rPr>
        <w:t xml:space="preserve"> również w przypadku zaistnienia przerw w zasilaniu sieciowym</w:t>
      </w:r>
      <w:r w:rsidRPr="0057589B">
        <w:rPr>
          <w:sz w:val="22"/>
          <w:szCs w:val="22"/>
        </w:rPr>
        <w:t>,</w:t>
      </w:r>
    </w:p>
    <w:p w14:paraId="36DE4BB6" w14:textId="77777777" w:rsidR="0057589B" w:rsidRPr="0057589B" w:rsidRDefault="0057589B">
      <w:pPr>
        <w:pStyle w:val="Tekstpodstawowy"/>
        <w:numPr>
          <w:ilvl w:val="0"/>
          <w:numId w:val="70"/>
        </w:numPr>
        <w:spacing w:after="0" w:line="276" w:lineRule="auto"/>
        <w:ind w:left="1276" w:hanging="142"/>
        <w:jc w:val="both"/>
        <w:rPr>
          <w:sz w:val="22"/>
          <w:szCs w:val="22"/>
        </w:rPr>
      </w:pPr>
      <w:r w:rsidRPr="0057589B">
        <w:rPr>
          <w:sz w:val="22"/>
          <w:szCs w:val="22"/>
        </w:rPr>
        <w:t>Podtrzymanie awaryjne systemu w przypadku braku napięcia zasilania do 4 godzin,</w:t>
      </w:r>
    </w:p>
    <w:p w14:paraId="090B585E" w14:textId="77777777" w:rsidR="0057589B" w:rsidRPr="0057589B" w:rsidRDefault="0057589B">
      <w:pPr>
        <w:pStyle w:val="Tekstpodstawowy"/>
        <w:numPr>
          <w:ilvl w:val="0"/>
          <w:numId w:val="70"/>
        </w:numPr>
        <w:spacing w:after="0" w:line="276" w:lineRule="auto"/>
        <w:ind w:left="1276" w:hanging="142"/>
        <w:jc w:val="both"/>
        <w:rPr>
          <w:sz w:val="22"/>
          <w:szCs w:val="22"/>
        </w:rPr>
      </w:pPr>
      <w:r w:rsidRPr="0057589B">
        <w:rPr>
          <w:sz w:val="22"/>
          <w:szCs w:val="22"/>
        </w:rPr>
        <w:t>Oprogramowanie umożliwiające odczyt oddziaływań sejsmicznych na powierzchnię w Górniczej Skali Intensywności Sejsmicznej GSIS-2017 współpracujące z posiadanym oprogramowaniem do systemu ARP,</w:t>
      </w:r>
    </w:p>
    <w:p w14:paraId="1349BA0F" w14:textId="77777777" w:rsidR="0057589B" w:rsidRPr="0057589B" w:rsidRDefault="0057589B">
      <w:pPr>
        <w:pStyle w:val="Akapitzlist"/>
        <w:widowControl w:val="0"/>
        <w:numPr>
          <w:ilvl w:val="0"/>
          <w:numId w:val="70"/>
        </w:numPr>
        <w:tabs>
          <w:tab w:val="left" w:pos="851"/>
        </w:tabs>
        <w:suppressAutoHyphens/>
        <w:spacing w:line="276" w:lineRule="auto"/>
        <w:ind w:left="1134" w:hanging="11"/>
        <w:jc w:val="both"/>
        <w:textAlignment w:val="baseline"/>
        <w:rPr>
          <w:bCs/>
          <w:sz w:val="22"/>
          <w:szCs w:val="22"/>
        </w:rPr>
      </w:pPr>
      <w:r w:rsidRPr="0057589B">
        <w:rPr>
          <w:bCs/>
          <w:sz w:val="22"/>
          <w:szCs w:val="22"/>
        </w:rPr>
        <w:t xml:space="preserve">Zasilanie systemu pomiarowego 230V AC, 50 </w:t>
      </w:r>
      <w:proofErr w:type="spellStart"/>
      <w:r w:rsidRPr="0057589B">
        <w:rPr>
          <w:bCs/>
          <w:sz w:val="22"/>
          <w:szCs w:val="22"/>
        </w:rPr>
        <w:t>Hz</w:t>
      </w:r>
      <w:proofErr w:type="spellEnd"/>
      <w:r w:rsidRPr="0057589B">
        <w:rPr>
          <w:bCs/>
          <w:sz w:val="22"/>
          <w:szCs w:val="22"/>
        </w:rPr>
        <w:t>,</w:t>
      </w:r>
    </w:p>
    <w:p w14:paraId="0E7395DD" w14:textId="77777777" w:rsidR="0057589B" w:rsidRPr="0057589B" w:rsidRDefault="0057589B">
      <w:pPr>
        <w:pStyle w:val="Akapitzlist"/>
        <w:widowControl w:val="0"/>
        <w:numPr>
          <w:ilvl w:val="0"/>
          <w:numId w:val="70"/>
        </w:numPr>
        <w:tabs>
          <w:tab w:val="left" w:pos="851"/>
        </w:tabs>
        <w:suppressAutoHyphens/>
        <w:spacing w:line="276" w:lineRule="auto"/>
        <w:ind w:left="1134" w:hanging="11"/>
        <w:jc w:val="both"/>
        <w:textAlignment w:val="baseline"/>
        <w:rPr>
          <w:bCs/>
          <w:sz w:val="22"/>
          <w:szCs w:val="22"/>
        </w:rPr>
      </w:pPr>
      <w:r w:rsidRPr="0057589B">
        <w:rPr>
          <w:bCs/>
          <w:sz w:val="22"/>
          <w:szCs w:val="22"/>
        </w:rPr>
        <w:t>Temperatura pracy w zakresie od -20°C do +40°C.</w:t>
      </w:r>
    </w:p>
    <w:p w14:paraId="0348EC8C" w14:textId="77777777" w:rsidR="0057589B" w:rsidRPr="0057589B" w:rsidRDefault="0057589B">
      <w:pPr>
        <w:pStyle w:val="Akapitzlist"/>
        <w:numPr>
          <w:ilvl w:val="0"/>
          <w:numId w:val="31"/>
        </w:numPr>
        <w:tabs>
          <w:tab w:val="left" w:pos="426"/>
        </w:tabs>
        <w:spacing w:after="200" w:line="276" w:lineRule="auto"/>
        <w:jc w:val="both"/>
        <w:rPr>
          <w:b/>
          <w:sz w:val="22"/>
          <w:szCs w:val="22"/>
        </w:rPr>
      </w:pPr>
      <w:r w:rsidRPr="0057589B">
        <w:rPr>
          <w:rFonts w:eastAsia="MS Mincho"/>
          <w:b/>
          <w:bCs/>
          <w:sz w:val="22"/>
          <w:szCs w:val="22"/>
          <w14:ligatures w14:val="standardContextual"/>
        </w:rPr>
        <w:t xml:space="preserve"> Wymagane parametry techniczno-użytkowe systemu ARP2000/P lub równoważnego:</w:t>
      </w:r>
    </w:p>
    <w:p w14:paraId="1FA75F3F" w14:textId="77777777" w:rsidR="0057589B" w:rsidRPr="0057589B" w:rsidRDefault="0057589B">
      <w:pPr>
        <w:pStyle w:val="Akapitzlist"/>
        <w:numPr>
          <w:ilvl w:val="0"/>
          <w:numId w:val="81"/>
        </w:numPr>
        <w:tabs>
          <w:tab w:val="left" w:pos="426"/>
        </w:tabs>
        <w:spacing w:after="200" w:line="276" w:lineRule="auto"/>
        <w:jc w:val="both"/>
        <w:rPr>
          <w:b/>
          <w:sz w:val="22"/>
          <w:szCs w:val="22"/>
        </w:rPr>
      </w:pPr>
    </w:p>
    <w:tbl>
      <w:tblPr>
        <w:tblStyle w:val="Tabela-Siatka"/>
        <w:tblW w:w="8534" w:type="dxa"/>
        <w:tblInd w:w="959" w:type="dxa"/>
        <w:tblLook w:val="04A0" w:firstRow="1" w:lastRow="0" w:firstColumn="1" w:lastColumn="0" w:noHBand="0" w:noVBand="1"/>
      </w:tblPr>
      <w:tblGrid>
        <w:gridCol w:w="5528"/>
        <w:gridCol w:w="3006"/>
      </w:tblGrid>
      <w:tr w:rsidR="0057589B" w:rsidRPr="0057589B" w14:paraId="07BB9992" w14:textId="77777777" w:rsidTr="00D11E0C">
        <w:trPr>
          <w:trHeight w:val="825"/>
        </w:trPr>
        <w:tc>
          <w:tcPr>
            <w:tcW w:w="5528" w:type="dxa"/>
          </w:tcPr>
          <w:p w14:paraId="72FDCA0E" w14:textId="77777777" w:rsidR="0057589B" w:rsidRPr="0057589B" w:rsidRDefault="0057589B" w:rsidP="00D11E0C">
            <w:pPr>
              <w:pStyle w:val="Akapitzlist"/>
              <w:spacing w:line="276" w:lineRule="auto"/>
              <w:ind w:left="0"/>
              <w:rPr>
                <w:b/>
                <w:bCs/>
                <w:sz w:val="22"/>
                <w:szCs w:val="22"/>
              </w:rPr>
            </w:pPr>
            <w:r w:rsidRPr="0057589B">
              <w:rPr>
                <w:b/>
                <w:bCs/>
                <w:sz w:val="22"/>
                <w:szCs w:val="22"/>
              </w:rPr>
              <w:t>Wymagane parametry techniczno-użytkowe</w:t>
            </w:r>
          </w:p>
        </w:tc>
        <w:tc>
          <w:tcPr>
            <w:tcW w:w="3006" w:type="dxa"/>
          </w:tcPr>
          <w:p w14:paraId="0D3D6796" w14:textId="77777777" w:rsidR="0057589B" w:rsidRPr="0057589B" w:rsidRDefault="0057589B" w:rsidP="00D11E0C">
            <w:pPr>
              <w:pStyle w:val="Akapitzlist"/>
              <w:spacing w:line="276" w:lineRule="auto"/>
              <w:ind w:left="0"/>
              <w:rPr>
                <w:b/>
                <w:bCs/>
                <w:sz w:val="22"/>
                <w:szCs w:val="22"/>
              </w:rPr>
            </w:pPr>
            <w:r w:rsidRPr="0057589B">
              <w:rPr>
                <w:b/>
                <w:bCs/>
                <w:sz w:val="22"/>
                <w:szCs w:val="22"/>
              </w:rPr>
              <w:t>Wymagana wartość</w:t>
            </w:r>
          </w:p>
        </w:tc>
      </w:tr>
      <w:tr w:rsidR="0057589B" w:rsidRPr="0057589B" w14:paraId="5B237A11" w14:textId="77777777" w:rsidTr="00D11E0C">
        <w:trPr>
          <w:trHeight w:val="369"/>
        </w:trPr>
        <w:tc>
          <w:tcPr>
            <w:tcW w:w="5528" w:type="dxa"/>
          </w:tcPr>
          <w:p w14:paraId="42FF32BB" w14:textId="77777777" w:rsidR="0057589B" w:rsidRPr="0057589B" w:rsidRDefault="0057589B" w:rsidP="00D11E0C">
            <w:pPr>
              <w:pStyle w:val="Akapitzlist"/>
              <w:ind w:left="0" w:firstLine="34"/>
              <w:rPr>
                <w:sz w:val="22"/>
                <w:szCs w:val="22"/>
              </w:rPr>
            </w:pPr>
            <w:r w:rsidRPr="0057589B">
              <w:rPr>
                <w:sz w:val="22"/>
                <w:szCs w:val="22"/>
              </w:rPr>
              <w:t xml:space="preserve">Zasilanie  </w:t>
            </w:r>
          </w:p>
        </w:tc>
        <w:tc>
          <w:tcPr>
            <w:tcW w:w="3006" w:type="dxa"/>
          </w:tcPr>
          <w:p w14:paraId="534A0EB8" w14:textId="77777777" w:rsidR="0057589B" w:rsidRPr="0057589B" w:rsidRDefault="0057589B" w:rsidP="00D11E0C">
            <w:pPr>
              <w:pStyle w:val="Akapitzlist"/>
              <w:spacing w:line="276" w:lineRule="auto"/>
              <w:ind w:left="0"/>
              <w:rPr>
                <w:sz w:val="22"/>
                <w:szCs w:val="22"/>
              </w:rPr>
            </w:pPr>
            <w:r w:rsidRPr="0057589B">
              <w:rPr>
                <w:sz w:val="22"/>
                <w:szCs w:val="22"/>
              </w:rPr>
              <w:t>230 VAC, 50 HZ</w:t>
            </w:r>
          </w:p>
        </w:tc>
      </w:tr>
      <w:tr w:rsidR="0057589B" w:rsidRPr="0057589B" w14:paraId="4AEC79D9" w14:textId="77777777" w:rsidTr="00D11E0C">
        <w:trPr>
          <w:trHeight w:val="391"/>
        </w:trPr>
        <w:tc>
          <w:tcPr>
            <w:tcW w:w="5528" w:type="dxa"/>
          </w:tcPr>
          <w:p w14:paraId="7B0EB41E" w14:textId="77777777" w:rsidR="0057589B" w:rsidRPr="0057589B" w:rsidRDefault="0057589B" w:rsidP="00D11E0C">
            <w:pPr>
              <w:pStyle w:val="Akapitzlist"/>
              <w:ind w:left="0"/>
              <w:rPr>
                <w:sz w:val="22"/>
                <w:szCs w:val="22"/>
              </w:rPr>
            </w:pPr>
            <w:r w:rsidRPr="0057589B">
              <w:rPr>
                <w:sz w:val="22"/>
                <w:szCs w:val="22"/>
              </w:rPr>
              <w:t>Metoda transmisji sygnałów</w:t>
            </w:r>
          </w:p>
        </w:tc>
        <w:tc>
          <w:tcPr>
            <w:tcW w:w="3006" w:type="dxa"/>
          </w:tcPr>
          <w:p w14:paraId="7E20C9D9" w14:textId="77777777" w:rsidR="0057589B" w:rsidRPr="0057589B" w:rsidRDefault="0057589B" w:rsidP="00D11E0C">
            <w:pPr>
              <w:pStyle w:val="Akapitzlist"/>
              <w:spacing w:line="276" w:lineRule="auto"/>
              <w:ind w:left="0"/>
              <w:rPr>
                <w:sz w:val="22"/>
                <w:szCs w:val="22"/>
              </w:rPr>
            </w:pPr>
            <w:r w:rsidRPr="0057589B">
              <w:rPr>
                <w:sz w:val="22"/>
                <w:szCs w:val="22"/>
              </w:rPr>
              <w:t>LTE</w:t>
            </w:r>
          </w:p>
        </w:tc>
      </w:tr>
      <w:tr w:rsidR="0057589B" w:rsidRPr="0057589B" w14:paraId="6FF0B404" w14:textId="77777777" w:rsidTr="00D11E0C">
        <w:trPr>
          <w:trHeight w:val="391"/>
        </w:trPr>
        <w:tc>
          <w:tcPr>
            <w:tcW w:w="5528" w:type="dxa"/>
          </w:tcPr>
          <w:p w14:paraId="6D0B68F3" w14:textId="77777777" w:rsidR="0057589B" w:rsidRPr="0057589B" w:rsidRDefault="0057589B" w:rsidP="00D11E0C">
            <w:pPr>
              <w:pStyle w:val="Akapitzlist"/>
              <w:ind w:left="0"/>
              <w:rPr>
                <w:sz w:val="22"/>
                <w:szCs w:val="22"/>
              </w:rPr>
            </w:pPr>
            <w:r w:rsidRPr="0057589B">
              <w:rPr>
                <w:sz w:val="22"/>
                <w:szCs w:val="22"/>
              </w:rPr>
              <w:t>Automatyczna transmisja danych</w:t>
            </w:r>
          </w:p>
        </w:tc>
        <w:tc>
          <w:tcPr>
            <w:tcW w:w="3006" w:type="dxa"/>
          </w:tcPr>
          <w:p w14:paraId="69C61A6D" w14:textId="77777777" w:rsidR="0057589B" w:rsidRPr="0057589B" w:rsidRDefault="0057589B" w:rsidP="00D11E0C">
            <w:pPr>
              <w:pStyle w:val="Akapitzlist"/>
              <w:spacing w:line="276" w:lineRule="auto"/>
              <w:ind w:left="0"/>
              <w:rPr>
                <w:sz w:val="22"/>
                <w:szCs w:val="22"/>
              </w:rPr>
            </w:pPr>
            <w:r w:rsidRPr="0057589B">
              <w:rPr>
                <w:sz w:val="22"/>
                <w:szCs w:val="22"/>
              </w:rPr>
              <w:t xml:space="preserve">Tak </w:t>
            </w:r>
          </w:p>
        </w:tc>
      </w:tr>
      <w:tr w:rsidR="0057589B" w:rsidRPr="0057589B" w14:paraId="054354D2" w14:textId="77777777" w:rsidTr="00D11E0C">
        <w:trPr>
          <w:trHeight w:val="391"/>
        </w:trPr>
        <w:tc>
          <w:tcPr>
            <w:tcW w:w="5528" w:type="dxa"/>
          </w:tcPr>
          <w:p w14:paraId="0036F74A" w14:textId="77777777" w:rsidR="0057589B" w:rsidRPr="0057589B" w:rsidRDefault="0057589B" w:rsidP="00D11E0C">
            <w:pPr>
              <w:pStyle w:val="Akapitzlist"/>
              <w:ind w:left="0"/>
              <w:rPr>
                <w:sz w:val="22"/>
                <w:szCs w:val="22"/>
              </w:rPr>
            </w:pPr>
            <w:r w:rsidRPr="0057589B">
              <w:rPr>
                <w:sz w:val="22"/>
                <w:szCs w:val="22"/>
              </w:rPr>
              <w:t xml:space="preserve">Pasmo rejestrowanych częstotliwości </w:t>
            </w:r>
          </w:p>
        </w:tc>
        <w:tc>
          <w:tcPr>
            <w:tcW w:w="3006" w:type="dxa"/>
          </w:tcPr>
          <w:p w14:paraId="57B992D8" w14:textId="77777777" w:rsidR="0057589B" w:rsidRPr="0057589B" w:rsidRDefault="0057589B" w:rsidP="00D11E0C">
            <w:pPr>
              <w:pStyle w:val="Akapitzlist"/>
              <w:spacing w:line="276" w:lineRule="auto"/>
              <w:ind w:left="0"/>
              <w:rPr>
                <w:sz w:val="22"/>
                <w:szCs w:val="22"/>
              </w:rPr>
            </w:pPr>
            <w:r w:rsidRPr="0057589B">
              <w:rPr>
                <w:sz w:val="22"/>
                <w:szCs w:val="22"/>
              </w:rPr>
              <w:t xml:space="preserve">0,5 </w:t>
            </w:r>
            <w:proofErr w:type="spellStart"/>
            <w:r w:rsidRPr="0057589B">
              <w:rPr>
                <w:sz w:val="22"/>
                <w:szCs w:val="22"/>
              </w:rPr>
              <w:t>Hz</w:t>
            </w:r>
            <w:proofErr w:type="spellEnd"/>
            <w:r w:rsidRPr="0057589B">
              <w:rPr>
                <w:sz w:val="22"/>
                <w:szCs w:val="22"/>
              </w:rPr>
              <w:t xml:space="preserve"> do 100 </w:t>
            </w:r>
            <w:proofErr w:type="spellStart"/>
            <w:r w:rsidRPr="0057589B">
              <w:rPr>
                <w:sz w:val="22"/>
                <w:szCs w:val="22"/>
              </w:rPr>
              <w:t>Hz</w:t>
            </w:r>
            <w:proofErr w:type="spellEnd"/>
          </w:p>
        </w:tc>
      </w:tr>
      <w:tr w:rsidR="0057589B" w:rsidRPr="0057589B" w14:paraId="3AD90C3D" w14:textId="77777777" w:rsidTr="00D11E0C">
        <w:trPr>
          <w:trHeight w:val="391"/>
        </w:trPr>
        <w:tc>
          <w:tcPr>
            <w:tcW w:w="5528" w:type="dxa"/>
          </w:tcPr>
          <w:p w14:paraId="0319B0D1" w14:textId="77777777" w:rsidR="0057589B" w:rsidRPr="0057589B" w:rsidRDefault="0057589B" w:rsidP="00D11E0C">
            <w:pPr>
              <w:pStyle w:val="Akapitzlist"/>
              <w:ind w:left="0"/>
              <w:rPr>
                <w:sz w:val="22"/>
                <w:szCs w:val="22"/>
              </w:rPr>
            </w:pPr>
            <w:r w:rsidRPr="0057589B">
              <w:rPr>
                <w:sz w:val="22"/>
                <w:szCs w:val="22"/>
              </w:rPr>
              <w:t xml:space="preserve">Temperatura pracy </w:t>
            </w:r>
          </w:p>
        </w:tc>
        <w:tc>
          <w:tcPr>
            <w:tcW w:w="3006" w:type="dxa"/>
          </w:tcPr>
          <w:p w14:paraId="0BA10211" w14:textId="77777777" w:rsidR="0057589B" w:rsidRPr="0057589B" w:rsidRDefault="0057589B" w:rsidP="00D11E0C">
            <w:pPr>
              <w:pStyle w:val="Akapitzlist"/>
              <w:spacing w:line="276" w:lineRule="auto"/>
              <w:ind w:left="0"/>
              <w:rPr>
                <w:sz w:val="22"/>
                <w:szCs w:val="22"/>
              </w:rPr>
            </w:pPr>
            <w:r w:rsidRPr="0057589B">
              <w:rPr>
                <w:sz w:val="22"/>
                <w:szCs w:val="22"/>
              </w:rPr>
              <w:t>-20</w:t>
            </w:r>
            <w:r w:rsidRPr="0057589B">
              <w:rPr>
                <w:sz w:val="22"/>
                <w:szCs w:val="22"/>
                <w:vertAlign w:val="superscript"/>
              </w:rPr>
              <w:t>o</w:t>
            </w:r>
            <w:r w:rsidRPr="0057589B">
              <w:rPr>
                <w:sz w:val="22"/>
                <w:szCs w:val="22"/>
              </w:rPr>
              <w:t>C do +40</w:t>
            </w:r>
            <w:r w:rsidRPr="0057589B">
              <w:rPr>
                <w:sz w:val="22"/>
                <w:szCs w:val="22"/>
                <w:vertAlign w:val="superscript"/>
              </w:rPr>
              <w:t>o</w:t>
            </w:r>
            <w:r w:rsidRPr="0057589B">
              <w:rPr>
                <w:sz w:val="22"/>
                <w:szCs w:val="22"/>
              </w:rPr>
              <w:t>C</w:t>
            </w:r>
          </w:p>
        </w:tc>
      </w:tr>
      <w:tr w:rsidR="0057589B" w:rsidRPr="0057589B" w14:paraId="7AAE6164" w14:textId="77777777" w:rsidTr="00D11E0C">
        <w:trPr>
          <w:trHeight w:val="391"/>
        </w:trPr>
        <w:tc>
          <w:tcPr>
            <w:tcW w:w="5528" w:type="dxa"/>
          </w:tcPr>
          <w:p w14:paraId="33B74443" w14:textId="77777777" w:rsidR="0057589B" w:rsidRPr="0057589B" w:rsidRDefault="0057589B" w:rsidP="00D11E0C">
            <w:pPr>
              <w:pStyle w:val="Akapitzlist"/>
              <w:ind w:left="0"/>
              <w:rPr>
                <w:sz w:val="22"/>
                <w:szCs w:val="22"/>
              </w:rPr>
            </w:pPr>
            <w:r w:rsidRPr="0057589B">
              <w:rPr>
                <w:sz w:val="22"/>
                <w:szCs w:val="22"/>
              </w:rPr>
              <w:t xml:space="preserve">Zakres pomiarowy  </w:t>
            </w:r>
          </w:p>
        </w:tc>
        <w:tc>
          <w:tcPr>
            <w:tcW w:w="3006" w:type="dxa"/>
          </w:tcPr>
          <w:p w14:paraId="18C28D2B" w14:textId="77777777" w:rsidR="0057589B" w:rsidRPr="0057589B" w:rsidRDefault="0057589B" w:rsidP="00D11E0C">
            <w:pPr>
              <w:pStyle w:val="Akapitzlist"/>
              <w:spacing w:line="276" w:lineRule="auto"/>
              <w:ind w:left="0"/>
              <w:rPr>
                <w:sz w:val="22"/>
                <w:szCs w:val="22"/>
              </w:rPr>
            </w:pPr>
            <w:r w:rsidRPr="0057589B">
              <w:rPr>
                <w:sz w:val="22"/>
                <w:szCs w:val="22"/>
              </w:rPr>
              <w:t>Do 3000 mm/s</w:t>
            </w:r>
            <w:r w:rsidRPr="0057589B">
              <w:rPr>
                <w:sz w:val="22"/>
                <w:szCs w:val="22"/>
                <w:vertAlign w:val="superscript"/>
              </w:rPr>
              <w:t>2</w:t>
            </w:r>
          </w:p>
        </w:tc>
      </w:tr>
      <w:tr w:rsidR="0057589B" w:rsidRPr="0057589B" w14:paraId="40D722C0" w14:textId="77777777" w:rsidTr="00D11E0C">
        <w:trPr>
          <w:trHeight w:val="391"/>
        </w:trPr>
        <w:tc>
          <w:tcPr>
            <w:tcW w:w="5528" w:type="dxa"/>
          </w:tcPr>
          <w:p w14:paraId="0EDB3111" w14:textId="77777777" w:rsidR="0057589B" w:rsidRPr="0057589B" w:rsidRDefault="0057589B" w:rsidP="00D11E0C">
            <w:pPr>
              <w:pStyle w:val="Akapitzlist"/>
              <w:ind w:left="0"/>
              <w:rPr>
                <w:sz w:val="22"/>
                <w:szCs w:val="22"/>
              </w:rPr>
            </w:pPr>
            <w:r w:rsidRPr="0057589B">
              <w:rPr>
                <w:sz w:val="22"/>
                <w:szCs w:val="22"/>
              </w:rPr>
              <w:t xml:space="preserve">Minimalna energia lokalizowanego zjawiska </w:t>
            </w:r>
          </w:p>
        </w:tc>
        <w:tc>
          <w:tcPr>
            <w:tcW w:w="3006" w:type="dxa"/>
          </w:tcPr>
          <w:p w14:paraId="09F616D8" w14:textId="77777777" w:rsidR="0057589B" w:rsidRPr="0057589B" w:rsidRDefault="0057589B" w:rsidP="00D11E0C">
            <w:pPr>
              <w:pStyle w:val="Akapitzlist"/>
              <w:spacing w:line="276" w:lineRule="auto"/>
              <w:ind w:left="0"/>
              <w:rPr>
                <w:sz w:val="22"/>
                <w:szCs w:val="22"/>
                <w:vertAlign w:val="superscript"/>
              </w:rPr>
            </w:pPr>
            <w:r w:rsidRPr="0057589B">
              <w:rPr>
                <w:sz w:val="22"/>
                <w:szCs w:val="22"/>
              </w:rPr>
              <w:t>10</w:t>
            </w:r>
            <w:r w:rsidRPr="0057589B">
              <w:rPr>
                <w:sz w:val="22"/>
                <w:szCs w:val="22"/>
                <w:vertAlign w:val="superscript"/>
              </w:rPr>
              <w:t xml:space="preserve">2 </w:t>
            </w:r>
            <w:r w:rsidRPr="0057589B">
              <w:rPr>
                <w:sz w:val="22"/>
                <w:szCs w:val="22"/>
              </w:rPr>
              <w:t>J</w:t>
            </w:r>
          </w:p>
        </w:tc>
      </w:tr>
      <w:tr w:rsidR="0057589B" w:rsidRPr="0057589B" w14:paraId="571E3E38" w14:textId="77777777" w:rsidTr="00D11E0C">
        <w:trPr>
          <w:trHeight w:val="391"/>
        </w:trPr>
        <w:tc>
          <w:tcPr>
            <w:tcW w:w="5528" w:type="dxa"/>
          </w:tcPr>
          <w:p w14:paraId="185D0821" w14:textId="77777777" w:rsidR="0057589B" w:rsidRPr="0057589B" w:rsidRDefault="0057589B" w:rsidP="00D11E0C">
            <w:pPr>
              <w:pStyle w:val="Akapitzlist"/>
              <w:ind w:left="0"/>
              <w:rPr>
                <w:sz w:val="22"/>
                <w:szCs w:val="22"/>
              </w:rPr>
            </w:pPr>
            <w:r w:rsidRPr="0057589B">
              <w:rPr>
                <w:sz w:val="22"/>
                <w:szCs w:val="22"/>
              </w:rPr>
              <w:t xml:space="preserve">Czas potrzymania na UPS </w:t>
            </w:r>
          </w:p>
        </w:tc>
        <w:tc>
          <w:tcPr>
            <w:tcW w:w="3006" w:type="dxa"/>
          </w:tcPr>
          <w:p w14:paraId="440D8E70" w14:textId="77777777" w:rsidR="0057589B" w:rsidRPr="0057589B" w:rsidRDefault="0057589B" w:rsidP="00D11E0C">
            <w:pPr>
              <w:pStyle w:val="Akapitzlist"/>
              <w:spacing w:line="276" w:lineRule="auto"/>
              <w:ind w:left="0"/>
              <w:rPr>
                <w:sz w:val="22"/>
                <w:szCs w:val="22"/>
              </w:rPr>
            </w:pPr>
            <w:r w:rsidRPr="0057589B">
              <w:rPr>
                <w:sz w:val="22"/>
                <w:szCs w:val="22"/>
              </w:rPr>
              <w:t>4h</w:t>
            </w:r>
          </w:p>
        </w:tc>
      </w:tr>
      <w:tr w:rsidR="0057589B" w:rsidRPr="0057589B" w14:paraId="0BDA9DA7" w14:textId="77777777" w:rsidTr="00D11E0C">
        <w:trPr>
          <w:trHeight w:val="391"/>
        </w:trPr>
        <w:tc>
          <w:tcPr>
            <w:tcW w:w="5528" w:type="dxa"/>
          </w:tcPr>
          <w:p w14:paraId="3E45DAE3" w14:textId="77777777" w:rsidR="0057589B" w:rsidRPr="0057589B" w:rsidRDefault="0057589B" w:rsidP="00D11E0C">
            <w:pPr>
              <w:pStyle w:val="Akapitzlist"/>
              <w:ind w:left="0"/>
              <w:rPr>
                <w:sz w:val="22"/>
                <w:szCs w:val="22"/>
              </w:rPr>
            </w:pPr>
            <w:r w:rsidRPr="0057589B">
              <w:rPr>
                <w:sz w:val="22"/>
                <w:szCs w:val="22"/>
              </w:rPr>
              <w:t xml:space="preserve">Synchronizacja czasu </w:t>
            </w:r>
          </w:p>
        </w:tc>
        <w:tc>
          <w:tcPr>
            <w:tcW w:w="3006" w:type="dxa"/>
          </w:tcPr>
          <w:p w14:paraId="18EB0990" w14:textId="77777777" w:rsidR="0057589B" w:rsidRPr="0057589B" w:rsidRDefault="0057589B" w:rsidP="00D11E0C">
            <w:pPr>
              <w:pStyle w:val="Akapitzlist"/>
              <w:spacing w:line="276" w:lineRule="auto"/>
              <w:ind w:left="0"/>
              <w:rPr>
                <w:sz w:val="22"/>
                <w:szCs w:val="22"/>
              </w:rPr>
            </w:pPr>
            <w:r w:rsidRPr="0057589B">
              <w:rPr>
                <w:sz w:val="22"/>
                <w:szCs w:val="22"/>
              </w:rPr>
              <w:t>GPS</w:t>
            </w:r>
          </w:p>
        </w:tc>
      </w:tr>
      <w:tr w:rsidR="0057589B" w:rsidRPr="0057589B" w14:paraId="3800492B" w14:textId="77777777" w:rsidTr="00D11E0C">
        <w:trPr>
          <w:trHeight w:val="391"/>
        </w:trPr>
        <w:tc>
          <w:tcPr>
            <w:tcW w:w="5528" w:type="dxa"/>
          </w:tcPr>
          <w:p w14:paraId="5CDEB5F4" w14:textId="77777777" w:rsidR="0057589B" w:rsidRPr="0057589B" w:rsidRDefault="0057589B" w:rsidP="00D11E0C">
            <w:pPr>
              <w:autoSpaceDE w:val="0"/>
              <w:autoSpaceDN w:val="0"/>
              <w:jc w:val="left"/>
              <w:rPr>
                <w:sz w:val="22"/>
                <w:szCs w:val="22"/>
              </w:rPr>
            </w:pPr>
            <w:r w:rsidRPr="0057589B">
              <w:rPr>
                <w:sz w:val="22"/>
                <w:szCs w:val="22"/>
              </w:rPr>
              <w:t>Zdalna kontrola parametrów pracy systemu</w:t>
            </w:r>
          </w:p>
        </w:tc>
        <w:tc>
          <w:tcPr>
            <w:tcW w:w="3006" w:type="dxa"/>
          </w:tcPr>
          <w:p w14:paraId="66F74ADF" w14:textId="77777777" w:rsidR="0057589B" w:rsidRPr="0057589B" w:rsidRDefault="0057589B" w:rsidP="00D11E0C">
            <w:pPr>
              <w:pStyle w:val="Akapitzlist"/>
              <w:spacing w:line="276" w:lineRule="auto"/>
              <w:ind w:left="0"/>
              <w:rPr>
                <w:sz w:val="22"/>
                <w:szCs w:val="22"/>
              </w:rPr>
            </w:pPr>
            <w:r w:rsidRPr="0057589B">
              <w:rPr>
                <w:sz w:val="22"/>
                <w:szCs w:val="22"/>
              </w:rPr>
              <w:t>TAK</w:t>
            </w:r>
          </w:p>
        </w:tc>
      </w:tr>
      <w:tr w:rsidR="0057589B" w:rsidRPr="0057589B" w14:paraId="707C30FC" w14:textId="77777777" w:rsidTr="00D11E0C">
        <w:trPr>
          <w:trHeight w:val="391"/>
        </w:trPr>
        <w:tc>
          <w:tcPr>
            <w:tcW w:w="5528" w:type="dxa"/>
          </w:tcPr>
          <w:p w14:paraId="7E03CFA2" w14:textId="77777777" w:rsidR="0057589B" w:rsidRPr="0057589B" w:rsidRDefault="0057589B" w:rsidP="00D11E0C">
            <w:pPr>
              <w:autoSpaceDE w:val="0"/>
              <w:autoSpaceDN w:val="0"/>
              <w:jc w:val="left"/>
              <w:rPr>
                <w:rFonts w:eastAsia="CIDFont+F3"/>
                <w:sz w:val="22"/>
                <w:szCs w:val="22"/>
                <w:lang w:eastAsia="en-US"/>
              </w:rPr>
            </w:pPr>
            <w:r w:rsidRPr="0057589B">
              <w:rPr>
                <w:sz w:val="22"/>
                <w:szCs w:val="22"/>
              </w:rPr>
              <w:t xml:space="preserve">System ciągłego zapisu. </w:t>
            </w:r>
            <w:r w:rsidRPr="0057589B">
              <w:rPr>
                <w:rFonts w:eastAsia="CIDFont+F3"/>
                <w:sz w:val="22"/>
                <w:szCs w:val="22"/>
                <w:lang w:eastAsia="en-US"/>
              </w:rPr>
              <w:t xml:space="preserve">Każde zaistniałe zjawisko, związane z wstrząsem górotworu, powinno być automatycznie rejestrowane i zapisywane przez system, </w:t>
            </w:r>
            <w:r w:rsidRPr="0057589B">
              <w:rPr>
                <w:rFonts w:eastAsia="CIDFont+F3"/>
                <w:sz w:val="22"/>
                <w:szCs w:val="22"/>
              </w:rPr>
              <w:t>również w przypadku zaistnienia przerw w zasilaniu sieciowym.</w:t>
            </w:r>
          </w:p>
        </w:tc>
        <w:tc>
          <w:tcPr>
            <w:tcW w:w="3006" w:type="dxa"/>
            <w:vMerge w:val="restart"/>
          </w:tcPr>
          <w:p w14:paraId="734171F5" w14:textId="77777777" w:rsidR="0057589B" w:rsidRPr="0057589B" w:rsidRDefault="0057589B" w:rsidP="00D11E0C">
            <w:pPr>
              <w:pStyle w:val="Akapitzlist"/>
              <w:spacing w:line="276" w:lineRule="auto"/>
              <w:ind w:left="0"/>
              <w:rPr>
                <w:sz w:val="22"/>
                <w:szCs w:val="22"/>
              </w:rPr>
            </w:pPr>
          </w:p>
          <w:p w14:paraId="30BDCACD" w14:textId="77777777" w:rsidR="0057589B" w:rsidRPr="0057589B" w:rsidRDefault="0057589B" w:rsidP="00D11E0C">
            <w:pPr>
              <w:pStyle w:val="Akapitzlist"/>
              <w:spacing w:line="276" w:lineRule="auto"/>
              <w:ind w:left="0"/>
              <w:rPr>
                <w:sz w:val="22"/>
                <w:szCs w:val="22"/>
              </w:rPr>
            </w:pPr>
          </w:p>
          <w:p w14:paraId="7C19EB9E" w14:textId="77777777" w:rsidR="0057589B" w:rsidRPr="0057589B" w:rsidRDefault="0057589B" w:rsidP="00D11E0C">
            <w:pPr>
              <w:pStyle w:val="Akapitzlist"/>
              <w:spacing w:line="276" w:lineRule="auto"/>
              <w:ind w:left="0"/>
              <w:rPr>
                <w:sz w:val="22"/>
                <w:szCs w:val="22"/>
              </w:rPr>
            </w:pPr>
          </w:p>
          <w:p w14:paraId="097101BD" w14:textId="77777777" w:rsidR="0057589B" w:rsidRPr="0057589B" w:rsidRDefault="0057589B" w:rsidP="00D11E0C">
            <w:pPr>
              <w:pStyle w:val="Akapitzlist"/>
              <w:spacing w:line="276" w:lineRule="auto"/>
              <w:ind w:left="0"/>
              <w:rPr>
                <w:sz w:val="22"/>
                <w:szCs w:val="22"/>
              </w:rPr>
            </w:pPr>
          </w:p>
          <w:p w14:paraId="4F5C7485" w14:textId="77777777" w:rsidR="0057589B" w:rsidRPr="0057589B" w:rsidRDefault="0057589B" w:rsidP="00D11E0C">
            <w:pPr>
              <w:pStyle w:val="Akapitzlist"/>
              <w:spacing w:line="276" w:lineRule="auto"/>
              <w:ind w:left="0"/>
              <w:rPr>
                <w:sz w:val="22"/>
                <w:szCs w:val="22"/>
              </w:rPr>
            </w:pPr>
          </w:p>
          <w:p w14:paraId="28EEE963" w14:textId="77777777" w:rsidR="0057589B" w:rsidRPr="0057589B" w:rsidRDefault="0057589B" w:rsidP="00D11E0C">
            <w:pPr>
              <w:pStyle w:val="Akapitzlist"/>
              <w:spacing w:line="276" w:lineRule="auto"/>
              <w:ind w:left="0"/>
              <w:rPr>
                <w:sz w:val="22"/>
                <w:szCs w:val="22"/>
              </w:rPr>
            </w:pPr>
            <w:r w:rsidRPr="0057589B">
              <w:rPr>
                <w:sz w:val="22"/>
                <w:szCs w:val="22"/>
              </w:rPr>
              <w:t>TAK</w:t>
            </w:r>
          </w:p>
        </w:tc>
      </w:tr>
      <w:tr w:rsidR="0057589B" w:rsidRPr="0057589B" w14:paraId="102812B4" w14:textId="77777777" w:rsidTr="00D11E0C">
        <w:trPr>
          <w:trHeight w:val="391"/>
        </w:trPr>
        <w:tc>
          <w:tcPr>
            <w:tcW w:w="5528" w:type="dxa"/>
          </w:tcPr>
          <w:p w14:paraId="67703253" w14:textId="77777777" w:rsidR="0057589B" w:rsidRPr="0057589B" w:rsidRDefault="0057589B" w:rsidP="00D11E0C">
            <w:pPr>
              <w:autoSpaceDE w:val="0"/>
              <w:autoSpaceDN w:val="0"/>
              <w:jc w:val="left"/>
              <w:rPr>
                <w:rFonts w:eastAsia="CIDFont+F3"/>
                <w:sz w:val="22"/>
                <w:szCs w:val="22"/>
                <w:lang w:eastAsia="en-US"/>
              </w:rPr>
            </w:pPr>
            <w:r w:rsidRPr="0057589B">
              <w:rPr>
                <w:rFonts w:eastAsia="CIDFont+F3"/>
                <w:sz w:val="22"/>
                <w:szCs w:val="22"/>
                <w:lang w:eastAsia="en-US"/>
              </w:rPr>
              <w:t xml:space="preserve">Oprogramowanie umożliwiające odczyt oddziaływań sejsmicznych na </w:t>
            </w:r>
            <w:r w:rsidRPr="0057589B">
              <w:rPr>
                <w:rFonts w:eastAsia="CIDFont+F3"/>
                <w:sz w:val="22"/>
                <w:szCs w:val="22"/>
              </w:rPr>
              <w:t>powierzchnię w Górniczej Skali Intensywności Sejsmicznej GSIS-2017</w:t>
            </w:r>
          </w:p>
        </w:tc>
        <w:tc>
          <w:tcPr>
            <w:tcW w:w="3006" w:type="dxa"/>
            <w:vMerge/>
          </w:tcPr>
          <w:p w14:paraId="564780E1" w14:textId="77777777" w:rsidR="0057589B" w:rsidRPr="0057589B" w:rsidRDefault="0057589B" w:rsidP="00D11E0C">
            <w:pPr>
              <w:pStyle w:val="Akapitzlist"/>
              <w:spacing w:line="276" w:lineRule="auto"/>
              <w:ind w:left="0"/>
              <w:rPr>
                <w:sz w:val="22"/>
                <w:szCs w:val="22"/>
              </w:rPr>
            </w:pPr>
          </w:p>
        </w:tc>
      </w:tr>
      <w:tr w:rsidR="0057589B" w:rsidRPr="0057589B" w14:paraId="1325E689" w14:textId="77777777" w:rsidTr="00D11E0C">
        <w:trPr>
          <w:trHeight w:val="391"/>
        </w:trPr>
        <w:tc>
          <w:tcPr>
            <w:tcW w:w="5528" w:type="dxa"/>
          </w:tcPr>
          <w:p w14:paraId="6C624A7F" w14:textId="77777777" w:rsidR="0057589B" w:rsidRPr="0057589B" w:rsidRDefault="0057589B" w:rsidP="00D11E0C">
            <w:pPr>
              <w:pStyle w:val="Akapitzlist"/>
              <w:spacing w:line="276" w:lineRule="auto"/>
              <w:ind w:left="0"/>
              <w:rPr>
                <w:sz w:val="22"/>
                <w:szCs w:val="22"/>
              </w:rPr>
            </w:pPr>
            <w:r w:rsidRPr="0057589B">
              <w:rPr>
                <w:sz w:val="22"/>
                <w:szCs w:val="22"/>
              </w:rPr>
              <w:t>Możliwość pobrania danych in situ za pomocą komputera przenośnego</w:t>
            </w:r>
          </w:p>
        </w:tc>
        <w:tc>
          <w:tcPr>
            <w:tcW w:w="3006" w:type="dxa"/>
            <w:vMerge/>
          </w:tcPr>
          <w:p w14:paraId="11D0D271" w14:textId="77777777" w:rsidR="0057589B" w:rsidRPr="0057589B" w:rsidRDefault="0057589B" w:rsidP="00D11E0C">
            <w:pPr>
              <w:pStyle w:val="Akapitzlist"/>
              <w:spacing w:line="276" w:lineRule="auto"/>
              <w:ind w:left="0"/>
              <w:rPr>
                <w:sz w:val="22"/>
                <w:szCs w:val="22"/>
              </w:rPr>
            </w:pPr>
          </w:p>
        </w:tc>
      </w:tr>
    </w:tbl>
    <w:p w14:paraId="3009D310" w14:textId="77777777" w:rsidR="0057589B" w:rsidRPr="0057589B" w:rsidRDefault="0057589B" w:rsidP="0057589B">
      <w:pPr>
        <w:pStyle w:val="Akapitzlist"/>
        <w:spacing w:line="276" w:lineRule="auto"/>
        <w:ind w:left="1134"/>
        <w:jc w:val="both"/>
        <w:rPr>
          <w:i/>
          <w:iCs/>
          <w:sz w:val="22"/>
          <w:szCs w:val="22"/>
        </w:rPr>
      </w:pPr>
    </w:p>
    <w:p w14:paraId="03F2D69F" w14:textId="77777777" w:rsidR="0057589B" w:rsidRPr="0057589B" w:rsidRDefault="0057589B">
      <w:pPr>
        <w:pStyle w:val="Akapitzlist"/>
        <w:numPr>
          <w:ilvl w:val="0"/>
          <w:numId w:val="81"/>
        </w:numPr>
        <w:spacing w:line="288" w:lineRule="auto"/>
        <w:jc w:val="both"/>
        <w:rPr>
          <w:sz w:val="22"/>
          <w:szCs w:val="22"/>
          <w14:ligatures w14:val="standardContextual"/>
        </w:rPr>
      </w:pPr>
      <w:bookmarkStart w:id="92" w:name="_Hlk194162057"/>
      <w:r w:rsidRPr="0057589B">
        <w:rPr>
          <w:sz w:val="22"/>
          <w:szCs w:val="22"/>
          <w14:ligatures w14:val="standardContextual"/>
        </w:rPr>
        <w:t xml:space="preserve">Jeżeli przedmiotowa modernizacja będzie wiązała się z </w:t>
      </w:r>
      <w:r w:rsidRPr="0057589B">
        <w:rPr>
          <w:sz w:val="22"/>
          <w:szCs w:val="22"/>
        </w:rPr>
        <w:t xml:space="preserve">montażem i uruchomieniem nowych stanowisk Systemu równoważnego do systemu ARP 2000/P </w:t>
      </w:r>
      <w:r w:rsidRPr="0057589B">
        <w:rPr>
          <w:rFonts w:eastAsia="MS Mincho"/>
          <w:sz w:val="22"/>
          <w:szCs w:val="22"/>
          <w14:ligatures w14:val="standardContextual"/>
        </w:rPr>
        <w:t>wykonawca powinien zabudować czujnik pomiarowy o następujących minimalnych parametrach:</w:t>
      </w:r>
    </w:p>
    <w:p w14:paraId="16204205" w14:textId="77777777" w:rsidR="0057589B" w:rsidRPr="0057589B" w:rsidRDefault="0057589B">
      <w:pPr>
        <w:numPr>
          <w:ilvl w:val="0"/>
          <w:numId w:val="76"/>
        </w:numPr>
        <w:spacing w:line="288" w:lineRule="auto"/>
        <w:ind w:left="709" w:firstLine="0"/>
        <w:contextualSpacing/>
        <w:jc w:val="both"/>
        <w:rPr>
          <w:sz w:val="22"/>
          <w:szCs w:val="22"/>
          <w:lang w:eastAsia="en-US"/>
          <w14:ligatures w14:val="standardContextual"/>
        </w:rPr>
      </w:pPr>
      <w:r w:rsidRPr="0057589B">
        <w:rPr>
          <w:sz w:val="22"/>
          <w:szCs w:val="22"/>
          <w:lang w:eastAsia="en-US"/>
          <w14:ligatures w14:val="standardContextual"/>
        </w:rPr>
        <w:lastRenderedPageBreak/>
        <w:t xml:space="preserve">Typ czujnika </w:t>
      </w:r>
      <w:proofErr w:type="spellStart"/>
      <w:r w:rsidRPr="0057589B">
        <w:rPr>
          <w:sz w:val="22"/>
          <w:szCs w:val="22"/>
          <w:lang w:eastAsia="en-US"/>
          <w14:ligatures w14:val="standardContextual"/>
        </w:rPr>
        <w:t>akcelerometryczy</w:t>
      </w:r>
      <w:proofErr w:type="spellEnd"/>
      <w:r w:rsidRPr="0057589B">
        <w:rPr>
          <w:sz w:val="22"/>
          <w:szCs w:val="22"/>
          <w:lang w:eastAsia="en-US"/>
          <w14:ligatures w14:val="standardContextual"/>
        </w:rPr>
        <w:t xml:space="preserve"> </w:t>
      </w:r>
      <w:proofErr w:type="spellStart"/>
      <w:r w:rsidRPr="0057589B">
        <w:rPr>
          <w:sz w:val="22"/>
          <w:szCs w:val="22"/>
          <w:lang w:eastAsia="en-US"/>
          <w14:ligatures w14:val="standardContextual"/>
        </w:rPr>
        <w:t>trójskłdowy</w:t>
      </w:r>
      <w:proofErr w:type="spellEnd"/>
      <w:r w:rsidRPr="0057589B">
        <w:rPr>
          <w:sz w:val="22"/>
          <w:szCs w:val="22"/>
          <w:lang w:eastAsia="en-US"/>
          <w14:ligatures w14:val="standardContextual"/>
        </w:rPr>
        <w:t>,</w:t>
      </w:r>
    </w:p>
    <w:p w14:paraId="6E916C64" w14:textId="77777777" w:rsidR="0057589B" w:rsidRPr="0057589B" w:rsidRDefault="0057589B">
      <w:pPr>
        <w:numPr>
          <w:ilvl w:val="0"/>
          <w:numId w:val="76"/>
        </w:numPr>
        <w:spacing w:line="288" w:lineRule="auto"/>
        <w:ind w:left="709" w:firstLine="0"/>
        <w:contextualSpacing/>
        <w:jc w:val="both"/>
        <w:rPr>
          <w:sz w:val="22"/>
          <w:szCs w:val="22"/>
          <w:lang w:eastAsia="en-US"/>
          <w14:ligatures w14:val="standardContextual"/>
        </w:rPr>
      </w:pPr>
      <w:r w:rsidRPr="0057589B">
        <w:rPr>
          <w:sz w:val="22"/>
          <w:szCs w:val="22"/>
          <w:lang w:eastAsia="en-US"/>
          <w14:ligatures w14:val="standardContextual"/>
        </w:rPr>
        <w:t>Zakres pomiarowy do 3000 mm/s</w:t>
      </w:r>
      <w:r w:rsidRPr="0057589B">
        <w:rPr>
          <w:sz w:val="22"/>
          <w:szCs w:val="22"/>
          <w:vertAlign w:val="superscript"/>
          <w:lang w:eastAsia="en-US"/>
          <w14:ligatures w14:val="standardContextual"/>
        </w:rPr>
        <w:t>2</w:t>
      </w:r>
      <w:r w:rsidRPr="0057589B">
        <w:rPr>
          <w:sz w:val="22"/>
          <w:szCs w:val="22"/>
          <w:lang w:eastAsia="en-US"/>
          <w14:ligatures w14:val="standardContextual"/>
        </w:rPr>
        <w:t>,</w:t>
      </w:r>
    </w:p>
    <w:p w14:paraId="5BF82978" w14:textId="77777777" w:rsidR="0057589B" w:rsidRPr="0057589B" w:rsidRDefault="0057589B">
      <w:pPr>
        <w:numPr>
          <w:ilvl w:val="0"/>
          <w:numId w:val="76"/>
        </w:numPr>
        <w:spacing w:line="288" w:lineRule="auto"/>
        <w:ind w:left="709" w:firstLine="0"/>
        <w:contextualSpacing/>
        <w:jc w:val="both"/>
        <w:rPr>
          <w:sz w:val="22"/>
          <w:szCs w:val="22"/>
          <w:lang w:eastAsia="en-US"/>
          <w14:ligatures w14:val="standardContextual"/>
        </w:rPr>
      </w:pPr>
      <w:r w:rsidRPr="0057589B">
        <w:rPr>
          <w:sz w:val="22"/>
          <w:szCs w:val="22"/>
          <w:lang w:eastAsia="en-US"/>
          <w14:ligatures w14:val="standardContextual"/>
        </w:rPr>
        <w:t xml:space="preserve">Temperatura pracy czujnika </w:t>
      </w:r>
      <w:r w:rsidRPr="0057589B">
        <w:rPr>
          <w:rFonts w:eastAsia="MS Mincho"/>
          <w:sz w:val="22"/>
          <w:szCs w:val="22"/>
          <w:lang w:eastAsia="en-US"/>
          <w14:ligatures w14:val="standardContextual"/>
        </w:rPr>
        <w:t>-20</w:t>
      </w:r>
      <w:r w:rsidRPr="0057589B">
        <w:rPr>
          <w:rFonts w:eastAsia="MS Mincho"/>
          <w:sz w:val="22"/>
          <w:szCs w:val="22"/>
          <w:vertAlign w:val="superscript"/>
          <w:lang w:eastAsia="en-US"/>
          <w14:ligatures w14:val="standardContextual"/>
        </w:rPr>
        <w:t>o</w:t>
      </w:r>
      <w:r w:rsidRPr="0057589B">
        <w:rPr>
          <w:rFonts w:eastAsia="MS Mincho"/>
          <w:sz w:val="22"/>
          <w:szCs w:val="22"/>
          <w:lang w:eastAsia="en-US"/>
          <w14:ligatures w14:val="standardContextual"/>
        </w:rPr>
        <w:t>C do +40</w:t>
      </w:r>
      <w:r w:rsidRPr="0057589B">
        <w:rPr>
          <w:rFonts w:eastAsia="MS Mincho"/>
          <w:sz w:val="22"/>
          <w:szCs w:val="22"/>
          <w:vertAlign w:val="superscript"/>
          <w:lang w:eastAsia="en-US"/>
          <w14:ligatures w14:val="standardContextual"/>
        </w:rPr>
        <w:t>o</w:t>
      </w:r>
      <w:r w:rsidRPr="0057589B">
        <w:rPr>
          <w:rFonts w:eastAsia="MS Mincho"/>
          <w:sz w:val="22"/>
          <w:szCs w:val="22"/>
          <w:lang w:eastAsia="en-US"/>
          <w14:ligatures w14:val="standardContextual"/>
        </w:rPr>
        <w:t>C,</w:t>
      </w:r>
    </w:p>
    <w:p w14:paraId="5A5BC539" w14:textId="77777777" w:rsidR="0057589B" w:rsidRPr="0057589B" w:rsidRDefault="0057589B">
      <w:pPr>
        <w:numPr>
          <w:ilvl w:val="0"/>
          <w:numId w:val="76"/>
        </w:numPr>
        <w:spacing w:line="288" w:lineRule="auto"/>
        <w:ind w:left="709" w:firstLine="0"/>
        <w:contextualSpacing/>
        <w:jc w:val="both"/>
        <w:rPr>
          <w:sz w:val="22"/>
          <w:szCs w:val="22"/>
          <w:lang w:eastAsia="en-US"/>
          <w14:ligatures w14:val="standardContextual"/>
        </w:rPr>
      </w:pPr>
      <w:r w:rsidRPr="0057589B">
        <w:rPr>
          <w:sz w:val="22"/>
          <w:szCs w:val="22"/>
          <w:lang w:eastAsia="en-US"/>
          <w14:ligatures w14:val="standardContextual"/>
        </w:rPr>
        <w:t>Transmisja danych cyfrowa.</w:t>
      </w:r>
    </w:p>
    <w:p w14:paraId="0DA9F360" w14:textId="77777777" w:rsidR="0057589B" w:rsidRPr="0057589B" w:rsidRDefault="0057589B">
      <w:pPr>
        <w:pStyle w:val="Akapitzlist"/>
        <w:numPr>
          <w:ilvl w:val="0"/>
          <w:numId w:val="81"/>
        </w:numPr>
        <w:spacing w:line="288" w:lineRule="auto"/>
        <w:jc w:val="both"/>
        <w:rPr>
          <w:rFonts w:eastAsia="MS Mincho"/>
          <w:b/>
          <w:bCs/>
          <w:sz w:val="22"/>
          <w:szCs w:val="22"/>
          <w14:ligatures w14:val="standardContextual"/>
        </w:rPr>
      </w:pPr>
      <w:r w:rsidRPr="0057589B">
        <w:rPr>
          <w:rFonts w:eastAsia="MS Mincho"/>
          <w:b/>
          <w:bCs/>
          <w:sz w:val="22"/>
          <w:szCs w:val="22"/>
          <w14:ligatures w14:val="standardContextual"/>
        </w:rPr>
        <w:t>W ramach przedmiotowej usługi modernizacji systemu ARP2000/P wykonawca powinien dostarczyć i zamontować na każdym stanowisku sprzęt o następujących minimalnych parametrach:</w:t>
      </w:r>
    </w:p>
    <w:p w14:paraId="4BEA7148" w14:textId="77777777" w:rsidR="0057589B" w:rsidRPr="0057589B" w:rsidRDefault="0057589B">
      <w:pPr>
        <w:numPr>
          <w:ilvl w:val="0"/>
          <w:numId w:val="80"/>
        </w:numPr>
        <w:spacing w:line="288" w:lineRule="auto"/>
        <w:ind w:hanging="436"/>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Komputer przemysłowy typu MOXA lub równoważny do montażu na szynie TH35: </w:t>
      </w:r>
    </w:p>
    <w:p w14:paraId="7C08B4F7" w14:textId="77777777" w:rsidR="0057589B" w:rsidRPr="0057589B" w:rsidRDefault="0057589B">
      <w:pPr>
        <w:numPr>
          <w:ilvl w:val="0"/>
          <w:numId w:val="78"/>
        </w:numPr>
        <w:spacing w:line="288" w:lineRule="auto"/>
        <w:ind w:left="1276" w:hanging="425"/>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Procesor minimum  Armv7 Cortex-A8 1 GHz,</w:t>
      </w:r>
    </w:p>
    <w:p w14:paraId="75135174" w14:textId="77777777" w:rsidR="0057589B" w:rsidRPr="0057589B" w:rsidRDefault="0057589B">
      <w:pPr>
        <w:numPr>
          <w:ilvl w:val="0"/>
          <w:numId w:val="77"/>
        </w:numPr>
        <w:spacing w:line="288" w:lineRule="auto"/>
        <w:ind w:left="1276" w:hanging="425"/>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pamięć DRAM minimum 512MB, </w:t>
      </w:r>
    </w:p>
    <w:p w14:paraId="0128B45F" w14:textId="77777777" w:rsidR="0057589B" w:rsidRPr="0057589B" w:rsidRDefault="0057589B">
      <w:pPr>
        <w:numPr>
          <w:ilvl w:val="0"/>
          <w:numId w:val="77"/>
        </w:numPr>
        <w:spacing w:line="288" w:lineRule="auto"/>
        <w:ind w:left="1276" w:hanging="425"/>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pamięć stała minimum 8GB, system operacyjny minimum </w:t>
      </w:r>
      <w:proofErr w:type="spellStart"/>
      <w:r w:rsidRPr="0057589B">
        <w:rPr>
          <w:color w:val="000000" w:themeColor="text1"/>
          <w:sz w:val="22"/>
          <w:szCs w:val="22"/>
          <w:lang w:eastAsia="en-US"/>
          <w14:ligatures w14:val="standardContextual"/>
        </w:rPr>
        <w:t>Debian</w:t>
      </w:r>
      <w:proofErr w:type="spellEnd"/>
      <w:r w:rsidRPr="0057589B">
        <w:rPr>
          <w:color w:val="000000" w:themeColor="text1"/>
          <w:sz w:val="22"/>
          <w:szCs w:val="22"/>
          <w:lang w:eastAsia="en-US"/>
          <w14:ligatures w14:val="standardContextual"/>
        </w:rPr>
        <w:t xml:space="preserve"> 9 lub równoważny, </w:t>
      </w:r>
    </w:p>
    <w:p w14:paraId="119C6347" w14:textId="77777777" w:rsidR="0057589B" w:rsidRPr="0057589B" w:rsidRDefault="0057589B">
      <w:pPr>
        <w:numPr>
          <w:ilvl w:val="0"/>
          <w:numId w:val="77"/>
        </w:numPr>
        <w:spacing w:line="288" w:lineRule="auto"/>
        <w:ind w:left="1276" w:hanging="425"/>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wbudowany modem GSM LTE -porty 1xUSB 2xRS232/485 </w:t>
      </w:r>
    </w:p>
    <w:p w14:paraId="37994834" w14:textId="77777777" w:rsidR="0057589B" w:rsidRPr="0057589B" w:rsidRDefault="0057589B">
      <w:pPr>
        <w:numPr>
          <w:ilvl w:val="0"/>
          <w:numId w:val="77"/>
        </w:numPr>
        <w:spacing w:line="288" w:lineRule="auto"/>
        <w:ind w:left="1276" w:hanging="425"/>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zasilanie 12-24V DC.</w:t>
      </w:r>
    </w:p>
    <w:p w14:paraId="0E73B4B8" w14:textId="77777777" w:rsidR="0057589B" w:rsidRPr="0057589B" w:rsidRDefault="0057589B">
      <w:pPr>
        <w:numPr>
          <w:ilvl w:val="0"/>
          <w:numId w:val="80"/>
        </w:numPr>
        <w:spacing w:line="288" w:lineRule="auto"/>
        <w:ind w:hanging="436"/>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Zasilacz typu </w:t>
      </w:r>
      <w:proofErr w:type="spellStart"/>
      <w:r w:rsidRPr="0057589B">
        <w:rPr>
          <w:color w:val="000000" w:themeColor="text1"/>
          <w:sz w:val="22"/>
          <w:szCs w:val="22"/>
          <w:lang w:eastAsia="en-US"/>
          <w14:ligatures w14:val="standardContextual"/>
        </w:rPr>
        <w:t>Meanwell</w:t>
      </w:r>
      <w:proofErr w:type="spellEnd"/>
      <w:r w:rsidRPr="0057589B">
        <w:rPr>
          <w:color w:val="000000" w:themeColor="text1"/>
          <w:sz w:val="22"/>
          <w:szCs w:val="22"/>
          <w:lang w:eastAsia="en-US"/>
          <w14:ligatures w14:val="standardContextual"/>
        </w:rPr>
        <w:t xml:space="preserve"> MDR-20-24  lub równoważny do montażu na szynie TH35: </w:t>
      </w:r>
    </w:p>
    <w:p w14:paraId="07E8AD18" w14:textId="77777777" w:rsidR="0057589B" w:rsidRPr="0057589B" w:rsidRDefault="0057589B">
      <w:pPr>
        <w:numPr>
          <w:ilvl w:val="0"/>
          <w:numId w:val="75"/>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Wyjście 24V, 0~1.0A, </w:t>
      </w:r>
    </w:p>
    <w:p w14:paraId="044538AE" w14:textId="77777777" w:rsidR="0057589B" w:rsidRPr="0057589B" w:rsidRDefault="0057589B">
      <w:pPr>
        <w:numPr>
          <w:ilvl w:val="0"/>
          <w:numId w:val="75"/>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Tolerancja +/-1%, </w:t>
      </w:r>
    </w:p>
    <w:p w14:paraId="6E9C1F35" w14:textId="77777777" w:rsidR="0057589B" w:rsidRPr="0057589B" w:rsidRDefault="0057589B">
      <w:pPr>
        <w:numPr>
          <w:ilvl w:val="0"/>
          <w:numId w:val="75"/>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Zakłócenia 150mV, </w:t>
      </w:r>
    </w:p>
    <w:p w14:paraId="766636B3" w14:textId="77777777" w:rsidR="0057589B" w:rsidRPr="0057589B" w:rsidRDefault="0057589B">
      <w:pPr>
        <w:numPr>
          <w:ilvl w:val="0"/>
          <w:numId w:val="75"/>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Wydajność 84%,</w:t>
      </w:r>
    </w:p>
    <w:p w14:paraId="4A4D7A5F" w14:textId="77777777" w:rsidR="0057589B" w:rsidRPr="0057589B" w:rsidRDefault="0057589B">
      <w:pPr>
        <w:numPr>
          <w:ilvl w:val="0"/>
          <w:numId w:val="75"/>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Wymiary 22.5x90x100mm.</w:t>
      </w:r>
    </w:p>
    <w:p w14:paraId="195C6668" w14:textId="77777777" w:rsidR="0057589B" w:rsidRPr="0057589B" w:rsidRDefault="0057589B">
      <w:pPr>
        <w:numPr>
          <w:ilvl w:val="0"/>
          <w:numId w:val="80"/>
        </w:numPr>
        <w:spacing w:line="288" w:lineRule="auto"/>
        <w:ind w:hanging="436"/>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Wolnostojący zasilacz UPS: </w:t>
      </w:r>
    </w:p>
    <w:p w14:paraId="08D159BC" w14:textId="77777777" w:rsidR="0057589B" w:rsidRPr="0057589B" w:rsidRDefault="0057589B">
      <w:pPr>
        <w:numPr>
          <w:ilvl w:val="0"/>
          <w:numId w:val="76"/>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Napięcie znamionowe wejście 230V/ wyjście 230V 50Hz</w:t>
      </w:r>
    </w:p>
    <w:p w14:paraId="626C2C61" w14:textId="77777777" w:rsidR="0057589B" w:rsidRPr="0057589B" w:rsidRDefault="0057589B">
      <w:pPr>
        <w:numPr>
          <w:ilvl w:val="0"/>
          <w:numId w:val="76"/>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Moc znamionowa – dostosowana do zapotrzebowania koncentratora LKP, </w:t>
      </w:r>
    </w:p>
    <w:p w14:paraId="6AEF7015" w14:textId="77777777" w:rsidR="0057589B" w:rsidRPr="0057589B" w:rsidRDefault="0057589B">
      <w:pPr>
        <w:numPr>
          <w:ilvl w:val="0"/>
          <w:numId w:val="76"/>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Pojemność baterii – dostosowana do zapotrzebowania koncentratora LKP, </w:t>
      </w:r>
    </w:p>
    <w:p w14:paraId="7EABD694" w14:textId="77777777" w:rsidR="0057589B" w:rsidRPr="0057589B" w:rsidRDefault="0057589B">
      <w:pPr>
        <w:numPr>
          <w:ilvl w:val="0"/>
          <w:numId w:val="76"/>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Obsługa kart smart slot (AP9620),</w:t>
      </w:r>
    </w:p>
    <w:p w14:paraId="2153DCD6" w14:textId="77777777" w:rsidR="0057589B" w:rsidRPr="0057589B" w:rsidRDefault="0057589B">
      <w:pPr>
        <w:numPr>
          <w:ilvl w:val="0"/>
          <w:numId w:val="76"/>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Czas podtrzymania minimum 1,5h@50W, </w:t>
      </w:r>
    </w:p>
    <w:p w14:paraId="294BB4F7" w14:textId="77777777" w:rsidR="0057589B" w:rsidRPr="0057589B" w:rsidRDefault="0057589B">
      <w:pPr>
        <w:numPr>
          <w:ilvl w:val="0"/>
          <w:numId w:val="76"/>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Wymiary nie większe 18x15x40 cm (</w:t>
      </w:r>
      <w:proofErr w:type="spellStart"/>
      <w:r w:rsidRPr="0057589B">
        <w:rPr>
          <w:color w:val="000000" w:themeColor="text1"/>
          <w:sz w:val="22"/>
          <w:szCs w:val="22"/>
          <w:lang w:eastAsia="en-US"/>
          <w14:ligatures w14:val="standardContextual"/>
        </w:rPr>
        <w:t>WxSxG</w:t>
      </w:r>
      <w:proofErr w:type="spellEnd"/>
      <w:r w:rsidRPr="0057589B">
        <w:rPr>
          <w:color w:val="000000" w:themeColor="text1"/>
          <w:sz w:val="22"/>
          <w:szCs w:val="22"/>
          <w:lang w:eastAsia="en-US"/>
          <w14:ligatures w14:val="standardContextual"/>
        </w:rPr>
        <w:t>),</w:t>
      </w:r>
    </w:p>
    <w:p w14:paraId="586A3C8C" w14:textId="77777777" w:rsidR="0057589B" w:rsidRPr="0057589B" w:rsidRDefault="0057589B">
      <w:pPr>
        <w:numPr>
          <w:ilvl w:val="0"/>
          <w:numId w:val="76"/>
        </w:numPr>
        <w:spacing w:line="288" w:lineRule="auto"/>
        <w:ind w:left="284" w:firstLine="567"/>
        <w:contextualSpacing/>
        <w:jc w:val="both"/>
        <w:rPr>
          <w:color w:val="000000" w:themeColor="text1"/>
          <w:sz w:val="22"/>
          <w:szCs w:val="22"/>
          <w:lang w:eastAsia="en-US"/>
          <w14:ligatures w14:val="standardContextual"/>
        </w:rPr>
      </w:pPr>
      <w:r w:rsidRPr="0057589B">
        <w:rPr>
          <w:color w:val="000000" w:themeColor="text1"/>
          <w:sz w:val="22"/>
          <w:szCs w:val="22"/>
          <w:lang w:eastAsia="en-US"/>
          <w14:ligatures w14:val="standardContextual"/>
        </w:rPr>
        <w:t xml:space="preserve">Temperatura Pracy </w:t>
      </w:r>
      <w:r w:rsidRPr="0057589B">
        <w:rPr>
          <w:rFonts w:eastAsia="MS Mincho"/>
          <w:sz w:val="22"/>
          <w:szCs w:val="22"/>
          <w:lang w:eastAsia="en-US"/>
          <w14:ligatures w14:val="standardContextual"/>
        </w:rPr>
        <w:t>0</w:t>
      </w:r>
      <w:r w:rsidRPr="0057589B">
        <w:rPr>
          <w:rFonts w:eastAsia="MS Mincho"/>
          <w:sz w:val="22"/>
          <w:szCs w:val="22"/>
          <w:vertAlign w:val="superscript"/>
          <w:lang w:eastAsia="en-US"/>
          <w14:ligatures w14:val="standardContextual"/>
        </w:rPr>
        <w:t>o</w:t>
      </w:r>
      <w:r w:rsidRPr="0057589B">
        <w:rPr>
          <w:rFonts w:eastAsia="MS Mincho"/>
          <w:sz w:val="22"/>
          <w:szCs w:val="22"/>
          <w:lang w:eastAsia="en-US"/>
          <w14:ligatures w14:val="standardContextual"/>
        </w:rPr>
        <w:t>C do +40</w:t>
      </w:r>
      <w:r w:rsidRPr="0057589B">
        <w:rPr>
          <w:rFonts w:eastAsia="MS Mincho"/>
          <w:sz w:val="22"/>
          <w:szCs w:val="22"/>
          <w:vertAlign w:val="superscript"/>
          <w:lang w:eastAsia="en-US"/>
          <w14:ligatures w14:val="standardContextual"/>
        </w:rPr>
        <w:t>o</w:t>
      </w:r>
      <w:r w:rsidRPr="0057589B">
        <w:rPr>
          <w:rFonts w:eastAsia="MS Mincho"/>
          <w:sz w:val="22"/>
          <w:szCs w:val="22"/>
          <w:lang w:eastAsia="en-US"/>
          <w14:ligatures w14:val="standardContextual"/>
        </w:rPr>
        <w:t>C,</w:t>
      </w:r>
    </w:p>
    <w:bookmarkEnd w:id="92"/>
    <w:p w14:paraId="7EA1B85F" w14:textId="77777777" w:rsidR="0057589B" w:rsidRPr="0057589B" w:rsidRDefault="0057589B">
      <w:pPr>
        <w:pStyle w:val="Akapitzlist"/>
        <w:numPr>
          <w:ilvl w:val="0"/>
          <w:numId w:val="81"/>
        </w:numPr>
        <w:spacing w:line="288" w:lineRule="auto"/>
        <w:jc w:val="both"/>
        <w:rPr>
          <w:b/>
          <w:bCs/>
          <w:sz w:val="22"/>
          <w:szCs w:val="22"/>
          <w14:ligatures w14:val="standardContextual"/>
        </w:rPr>
      </w:pPr>
      <w:r w:rsidRPr="0057589B">
        <w:rPr>
          <w:b/>
          <w:bCs/>
          <w:sz w:val="22"/>
          <w:szCs w:val="22"/>
          <w14:ligatures w14:val="standardContextual"/>
        </w:rPr>
        <w:t xml:space="preserve">Wymagania prawne dotyczące dostarczonego oprogramowania. </w:t>
      </w:r>
    </w:p>
    <w:p w14:paraId="1D2B1BD6" w14:textId="77777777" w:rsidR="0057589B" w:rsidRPr="0057589B" w:rsidRDefault="0057589B">
      <w:pPr>
        <w:numPr>
          <w:ilvl w:val="0"/>
          <w:numId w:val="79"/>
        </w:numPr>
        <w:spacing w:line="288" w:lineRule="auto"/>
        <w:ind w:left="709" w:hanging="425"/>
        <w:jc w:val="both"/>
        <w:rPr>
          <w:rFonts w:eastAsia="MS Mincho"/>
          <w:sz w:val="22"/>
          <w:szCs w:val="22"/>
          <w:lang w:eastAsia="en-US"/>
          <w14:ligatures w14:val="standardContextual"/>
        </w:rPr>
      </w:pPr>
      <w:r w:rsidRPr="0057589B">
        <w:rPr>
          <w:rFonts w:eastAsia="MS Mincho"/>
          <w:sz w:val="22"/>
          <w:szCs w:val="22"/>
          <w:lang w:eastAsia="en-US"/>
          <w14:ligatures w14:val="standardContextual"/>
        </w:rPr>
        <w:t>Oprogramowanie systemu i jego modyfikacje nie może posiadać wad prawnych, zaś korzystanie z niego przez Zamawiającego nie może stanowić naruszenia majątkowych praw autorskich osób trzecich. Wszelkie roszczenia osób trzecich wynikające z ewentualnego naruszenia majątkowych praw autorskich przez twórcę ww. oprogramowania zostaną wyjaśnione i zaspokojone przez Wykonawcę.</w:t>
      </w:r>
    </w:p>
    <w:p w14:paraId="717B50AC" w14:textId="77777777" w:rsidR="001E10B4" w:rsidRPr="0057589B" w:rsidRDefault="001E10B4">
      <w:pPr>
        <w:numPr>
          <w:ilvl w:val="0"/>
          <w:numId w:val="79"/>
        </w:numPr>
        <w:spacing w:line="288" w:lineRule="auto"/>
        <w:ind w:hanging="436"/>
        <w:jc w:val="both"/>
        <w:rPr>
          <w:rFonts w:eastAsia="MS Mincho"/>
          <w:sz w:val="22"/>
          <w:szCs w:val="22"/>
          <w:lang w:eastAsia="en-US"/>
          <w14:ligatures w14:val="standardContextual"/>
        </w:rPr>
      </w:pPr>
      <w:r w:rsidRPr="0057589B">
        <w:rPr>
          <w:rFonts w:eastAsia="MS Mincho"/>
          <w:sz w:val="22"/>
          <w:szCs w:val="22"/>
          <w:lang w:eastAsia="en-US"/>
          <w14:ligatures w14:val="standardContextual"/>
        </w:rPr>
        <w:t>Dla</w:t>
      </w:r>
      <w:r>
        <w:rPr>
          <w:rFonts w:eastAsia="MS Mincho"/>
          <w:sz w:val="22"/>
          <w:szCs w:val="22"/>
          <w:lang w:eastAsia="en-US"/>
          <w14:ligatures w14:val="standardContextual"/>
        </w:rPr>
        <w:t xml:space="preserve"> dostarczonego</w:t>
      </w:r>
      <w:r w:rsidRPr="0057589B">
        <w:rPr>
          <w:rFonts w:eastAsia="MS Mincho"/>
          <w:sz w:val="22"/>
          <w:szCs w:val="22"/>
          <w:lang w:eastAsia="en-US"/>
          <w14:ligatures w14:val="standardContextual"/>
        </w:rPr>
        <w:t xml:space="preserve"> systemu należy zapewnić wszystkie licencje na dostarczone i zainstalowane oprogramowanie (w tym systemy operacyjne i bazodanowe (jeśli jest wykorzystywane) oraz licencje dostępowe – jeśli są wymagane. Licencje dostępowe na oprogramowanie Microsoft (tzw. CAL, o ile będą przedmiotem dostawy) należy dostarczyć w modelu z trzyletnim Software Assurance. Okres licencji oprogramowania systemowego musi być dożywotni. Oprogramowanie systemowe musi być właściwe do celu w jakim będzie wykorzystywane, zgodnie z zapisami licencyjnymi producenta oprogramowania (EULA-End User License Agreement). Zamawiający nie dopuszcza stosowania oprogramowania systemowego klasy desktop do rozwiązań serwerowych. Licencje na oprogramowanie muszą być zarejestrowane na użytkownika końcowego Polska Grupa Górnicza S.A. W przypadku dostarczenia licencji na oprogramowanie firmy Microsoft licencjonowanych na warunkach licencji grupowych (MOLP, </w:t>
      </w:r>
      <w:r w:rsidRPr="0057589B">
        <w:rPr>
          <w:rFonts w:eastAsia="MS Mincho"/>
          <w:sz w:val="22"/>
          <w:szCs w:val="22"/>
          <w:lang w:eastAsia="en-US"/>
          <w14:ligatures w14:val="standardContextual"/>
        </w:rPr>
        <w:lastRenderedPageBreak/>
        <w:t xml:space="preserve">OLP, MPSA) Wykonawca zobowiązany jest do kontaktu z Zakładem Informatyki i Telekomunikacji PGG S.A. celem uzyskania dodatkowych informacji dotyczących rejestracji produktu. </w:t>
      </w:r>
    </w:p>
    <w:p w14:paraId="19D79605" w14:textId="65C5D4A3" w:rsidR="0057589B" w:rsidRPr="0057589B" w:rsidRDefault="0057589B">
      <w:pPr>
        <w:numPr>
          <w:ilvl w:val="0"/>
          <w:numId w:val="79"/>
        </w:numPr>
        <w:spacing w:line="288" w:lineRule="auto"/>
        <w:ind w:hanging="436"/>
        <w:jc w:val="both"/>
        <w:rPr>
          <w:rFonts w:eastAsia="MS Mincho"/>
          <w:sz w:val="22"/>
          <w:szCs w:val="22"/>
          <w:lang w:eastAsia="en-US"/>
          <w14:ligatures w14:val="standardContextual"/>
        </w:rPr>
      </w:pPr>
      <w:r w:rsidRPr="0057589B">
        <w:rPr>
          <w:rFonts w:eastAsia="MS Mincho"/>
          <w:sz w:val="22"/>
          <w:szCs w:val="22"/>
          <w:lang w:eastAsia="en-US"/>
          <w14:ligatures w14:val="standardContextual"/>
        </w:rPr>
        <w:t xml:space="preserve">. </w:t>
      </w:r>
    </w:p>
    <w:p w14:paraId="7EA2F6E9" w14:textId="77777777" w:rsidR="0057589B" w:rsidRPr="0057589B" w:rsidRDefault="0057589B">
      <w:pPr>
        <w:pStyle w:val="Akapitzlist"/>
        <w:numPr>
          <w:ilvl w:val="0"/>
          <w:numId w:val="31"/>
        </w:numPr>
        <w:tabs>
          <w:tab w:val="left" w:pos="426"/>
        </w:tabs>
        <w:spacing w:after="200" w:line="276" w:lineRule="auto"/>
        <w:jc w:val="both"/>
        <w:rPr>
          <w:b/>
          <w:sz w:val="22"/>
          <w:szCs w:val="22"/>
        </w:rPr>
      </w:pPr>
      <w:r w:rsidRPr="0057589B">
        <w:rPr>
          <w:b/>
          <w:sz w:val="22"/>
          <w:szCs w:val="22"/>
        </w:rPr>
        <w:t xml:space="preserve">Wymagane dokumenty, które należy dostarczyć wraz z przedmiotem zamówienia </w:t>
      </w:r>
    </w:p>
    <w:p w14:paraId="4CE73238" w14:textId="77777777" w:rsidR="0057589B" w:rsidRPr="0057589B" w:rsidRDefault="0057589B">
      <w:pPr>
        <w:widowControl w:val="0"/>
        <w:numPr>
          <w:ilvl w:val="1"/>
          <w:numId w:val="71"/>
        </w:numPr>
        <w:adjustRightInd w:val="0"/>
        <w:spacing w:line="276" w:lineRule="auto"/>
        <w:ind w:left="850" w:hanging="425"/>
        <w:jc w:val="both"/>
        <w:textAlignment w:val="baseline"/>
        <w:rPr>
          <w:sz w:val="22"/>
          <w:szCs w:val="22"/>
        </w:rPr>
      </w:pPr>
      <w:r w:rsidRPr="0057589B">
        <w:rPr>
          <w:sz w:val="22"/>
          <w:szCs w:val="22"/>
        </w:rPr>
        <w:t xml:space="preserve">Przy pierwszej dostawie/usłudze: </w:t>
      </w:r>
    </w:p>
    <w:p w14:paraId="5C7E65A2" w14:textId="77777777" w:rsidR="0057589B" w:rsidRPr="0057589B" w:rsidRDefault="0057589B">
      <w:pPr>
        <w:pStyle w:val="Akapitzlist"/>
        <w:numPr>
          <w:ilvl w:val="0"/>
          <w:numId w:val="73"/>
        </w:numPr>
        <w:spacing w:line="276" w:lineRule="auto"/>
        <w:ind w:left="993" w:hanging="284"/>
        <w:rPr>
          <w:sz w:val="22"/>
          <w:szCs w:val="22"/>
        </w:rPr>
      </w:pPr>
      <w:r w:rsidRPr="0057589B">
        <w:rPr>
          <w:sz w:val="22"/>
          <w:szCs w:val="22"/>
        </w:rPr>
        <w:t xml:space="preserve">Projekt modernizacji stanowiska </w:t>
      </w:r>
      <w:r w:rsidRPr="0057589B">
        <w:rPr>
          <w:iCs/>
          <w:sz w:val="22"/>
          <w:szCs w:val="22"/>
        </w:rPr>
        <w:t>Systemu ARP 2000/P</w:t>
      </w:r>
      <w:r w:rsidRPr="0057589B">
        <w:rPr>
          <w:sz w:val="22"/>
          <w:szCs w:val="22"/>
        </w:rPr>
        <w:t>,</w:t>
      </w:r>
    </w:p>
    <w:p w14:paraId="780DE924" w14:textId="77777777" w:rsidR="0057589B" w:rsidRPr="0057589B" w:rsidRDefault="0057589B">
      <w:pPr>
        <w:pStyle w:val="Akapitzlist"/>
        <w:numPr>
          <w:ilvl w:val="0"/>
          <w:numId w:val="73"/>
        </w:numPr>
        <w:spacing w:line="276" w:lineRule="auto"/>
        <w:ind w:left="993" w:hanging="284"/>
        <w:rPr>
          <w:sz w:val="22"/>
          <w:szCs w:val="22"/>
        </w:rPr>
      </w:pPr>
      <w:r w:rsidRPr="0057589B">
        <w:rPr>
          <w:sz w:val="22"/>
          <w:szCs w:val="22"/>
        </w:rPr>
        <w:t>Technologia i organizacja robót,</w:t>
      </w:r>
    </w:p>
    <w:p w14:paraId="48B5FC7E" w14:textId="77777777" w:rsidR="0057589B" w:rsidRPr="0057589B" w:rsidRDefault="0057589B">
      <w:pPr>
        <w:pStyle w:val="Akapitzlist"/>
        <w:numPr>
          <w:ilvl w:val="0"/>
          <w:numId w:val="73"/>
        </w:numPr>
        <w:spacing w:line="276" w:lineRule="auto"/>
        <w:ind w:left="993" w:hanging="284"/>
        <w:rPr>
          <w:sz w:val="22"/>
          <w:szCs w:val="22"/>
        </w:rPr>
      </w:pPr>
      <w:r w:rsidRPr="0057589B">
        <w:rPr>
          <w:sz w:val="22"/>
          <w:szCs w:val="22"/>
        </w:rPr>
        <w:t>Dowód dostawy WZ</w:t>
      </w:r>
    </w:p>
    <w:p w14:paraId="08A455B4" w14:textId="77777777" w:rsidR="0057589B" w:rsidRPr="0057589B" w:rsidRDefault="0057589B">
      <w:pPr>
        <w:pStyle w:val="Akapitzlist"/>
        <w:numPr>
          <w:ilvl w:val="0"/>
          <w:numId w:val="73"/>
        </w:numPr>
        <w:spacing w:line="276" w:lineRule="auto"/>
        <w:ind w:left="993" w:hanging="284"/>
        <w:rPr>
          <w:sz w:val="22"/>
          <w:szCs w:val="22"/>
        </w:rPr>
      </w:pPr>
      <w:r w:rsidRPr="0057589B">
        <w:rPr>
          <w:sz w:val="22"/>
          <w:szCs w:val="22"/>
        </w:rPr>
        <w:t>Dokumentacja techniczno-ruchowa aparatury i instrukcja użytkowania zmodernizowanego Systemu ARP 2000/P,</w:t>
      </w:r>
    </w:p>
    <w:p w14:paraId="23788B65" w14:textId="77777777" w:rsidR="0057589B" w:rsidRPr="0057589B" w:rsidRDefault="0057589B">
      <w:pPr>
        <w:pStyle w:val="Akapitzlist"/>
        <w:numPr>
          <w:ilvl w:val="0"/>
          <w:numId w:val="73"/>
        </w:numPr>
        <w:spacing w:line="276" w:lineRule="auto"/>
        <w:ind w:left="993" w:hanging="284"/>
        <w:rPr>
          <w:sz w:val="22"/>
          <w:szCs w:val="22"/>
        </w:rPr>
      </w:pPr>
      <w:r w:rsidRPr="0057589B">
        <w:rPr>
          <w:sz w:val="22"/>
          <w:szCs w:val="22"/>
        </w:rPr>
        <w:t>Dokumentacja techniczno-ruchowa urządzenia UPS,</w:t>
      </w:r>
    </w:p>
    <w:p w14:paraId="62887396" w14:textId="77777777" w:rsidR="0057589B" w:rsidRPr="0057589B" w:rsidRDefault="0057589B">
      <w:pPr>
        <w:pStyle w:val="Akapitzlist"/>
        <w:numPr>
          <w:ilvl w:val="0"/>
          <w:numId w:val="73"/>
        </w:numPr>
        <w:spacing w:line="276" w:lineRule="auto"/>
        <w:ind w:left="993" w:hanging="284"/>
        <w:rPr>
          <w:sz w:val="22"/>
          <w:szCs w:val="22"/>
        </w:rPr>
      </w:pPr>
      <w:r w:rsidRPr="0057589B">
        <w:rPr>
          <w:sz w:val="22"/>
          <w:szCs w:val="22"/>
        </w:rPr>
        <w:t>Instrukcja obsługi oprogramowania, oraz licencja oprogramowania,</w:t>
      </w:r>
    </w:p>
    <w:p w14:paraId="27C72FCA" w14:textId="77777777" w:rsidR="0057589B" w:rsidRPr="0057589B" w:rsidRDefault="0057589B">
      <w:pPr>
        <w:pStyle w:val="Akapitzlist"/>
        <w:numPr>
          <w:ilvl w:val="0"/>
          <w:numId w:val="73"/>
        </w:numPr>
        <w:spacing w:line="276" w:lineRule="auto"/>
        <w:ind w:left="993" w:hanging="284"/>
        <w:rPr>
          <w:sz w:val="22"/>
          <w:szCs w:val="22"/>
        </w:rPr>
      </w:pPr>
      <w:r w:rsidRPr="0057589B">
        <w:rPr>
          <w:sz w:val="22"/>
          <w:szCs w:val="22"/>
        </w:rPr>
        <w:t>Dokumentację kalibracyjną czujnika w przypadku montażu stanowiska równoważnego do systemu ARP 2000/P.</w:t>
      </w:r>
    </w:p>
    <w:p w14:paraId="1F811A3F" w14:textId="77777777" w:rsidR="0057589B" w:rsidRPr="0057589B" w:rsidRDefault="0057589B">
      <w:pPr>
        <w:widowControl w:val="0"/>
        <w:numPr>
          <w:ilvl w:val="1"/>
          <w:numId w:val="71"/>
        </w:numPr>
        <w:adjustRightInd w:val="0"/>
        <w:spacing w:line="276" w:lineRule="auto"/>
        <w:ind w:left="850" w:hanging="425"/>
        <w:jc w:val="both"/>
        <w:textAlignment w:val="baseline"/>
        <w:rPr>
          <w:sz w:val="22"/>
          <w:szCs w:val="22"/>
        </w:rPr>
      </w:pPr>
      <w:r w:rsidRPr="0057589B">
        <w:rPr>
          <w:sz w:val="22"/>
          <w:szCs w:val="22"/>
        </w:rPr>
        <w:t xml:space="preserve">Przy każdej dostawie/usłudze: </w:t>
      </w:r>
    </w:p>
    <w:p w14:paraId="36D8AFC4" w14:textId="77777777" w:rsidR="0057589B" w:rsidRPr="0057589B" w:rsidRDefault="0057589B">
      <w:pPr>
        <w:pStyle w:val="Akapitzlist"/>
        <w:numPr>
          <w:ilvl w:val="0"/>
          <w:numId w:val="74"/>
        </w:numPr>
        <w:tabs>
          <w:tab w:val="left" w:pos="993"/>
        </w:tabs>
        <w:spacing w:line="276" w:lineRule="auto"/>
        <w:ind w:firstLine="284"/>
        <w:rPr>
          <w:sz w:val="22"/>
          <w:szCs w:val="22"/>
        </w:rPr>
      </w:pPr>
      <w:r w:rsidRPr="0057589B">
        <w:rPr>
          <w:sz w:val="22"/>
          <w:szCs w:val="22"/>
        </w:rPr>
        <w:t>Dowód dostawy WZ,</w:t>
      </w:r>
    </w:p>
    <w:p w14:paraId="31DBB39E" w14:textId="77777777" w:rsidR="0057589B" w:rsidRPr="0057589B" w:rsidRDefault="0057589B">
      <w:pPr>
        <w:widowControl w:val="0"/>
        <w:numPr>
          <w:ilvl w:val="1"/>
          <w:numId w:val="71"/>
        </w:numPr>
        <w:adjustRightInd w:val="0"/>
        <w:spacing w:line="276" w:lineRule="auto"/>
        <w:ind w:left="850" w:hanging="425"/>
        <w:jc w:val="both"/>
        <w:textAlignment w:val="baseline"/>
        <w:rPr>
          <w:sz w:val="22"/>
          <w:szCs w:val="22"/>
        </w:rPr>
      </w:pPr>
      <w:r w:rsidRPr="0057589B">
        <w:rPr>
          <w:sz w:val="22"/>
          <w:szCs w:val="22"/>
        </w:rPr>
        <w:t xml:space="preserve">Po zakończeniu realizacji zadania (wraz z odbiorem końcowym): </w:t>
      </w:r>
    </w:p>
    <w:p w14:paraId="54867DD4" w14:textId="77777777" w:rsidR="0057589B" w:rsidRPr="0057589B" w:rsidRDefault="0057589B">
      <w:pPr>
        <w:pStyle w:val="Akapitzlist"/>
        <w:numPr>
          <w:ilvl w:val="0"/>
          <w:numId w:val="72"/>
        </w:numPr>
        <w:spacing w:line="276" w:lineRule="auto"/>
        <w:ind w:left="993" w:hanging="284"/>
        <w:rPr>
          <w:sz w:val="22"/>
          <w:szCs w:val="22"/>
        </w:rPr>
      </w:pPr>
      <w:r w:rsidRPr="0057589B">
        <w:rPr>
          <w:sz w:val="22"/>
          <w:szCs w:val="22"/>
        </w:rPr>
        <w:t>Warunki gwarancji.</w:t>
      </w:r>
    </w:p>
    <w:p w14:paraId="46960827" w14:textId="77777777" w:rsidR="0057589B" w:rsidRPr="0057589B" w:rsidRDefault="0057589B" w:rsidP="0057589B">
      <w:pPr>
        <w:pStyle w:val="Akapitzlist"/>
        <w:jc w:val="both"/>
        <w:rPr>
          <w:b/>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DC2194D" w14:textId="77777777" w:rsidR="00A10E2F" w:rsidRDefault="00A10E2F">
      <w:pPr>
        <w:spacing w:after="160" w:line="259" w:lineRule="auto"/>
        <w:rPr>
          <w:rFonts w:eastAsiaTheme="majorEastAsia"/>
          <w:b/>
          <w:bCs/>
          <w:color w:val="2F5496" w:themeColor="accent1" w:themeShade="BF"/>
          <w:spacing w:val="20"/>
          <w:sz w:val="28"/>
          <w:szCs w:val="28"/>
        </w:rPr>
      </w:pPr>
    </w:p>
    <w:p w14:paraId="5D7E6FD1" w14:textId="77777777" w:rsidR="00A10E2F" w:rsidRDefault="00A10E2F">
      <w:pPr>
        <w:spacing w:after="160" w:line="259" w:lineRule="auto"/>
        <w:rPr>
          <w:rFonts w:eastAsiaTheme="majorEastAsia"/>
          <w:b/>
          <w:bCs/>
          <w:color w:val="2F5496" w:themeColor="accent1" w:themeShade="BF"/>
          <w:spacing w:val="20"/>
          <w:sz w:val="28"/>
          <w:szCs w:val="28"/>
        </w:rPr>
      </w:pPr>
    </w:p>
    <w:p w14:paraId="1D8D2BD0" w14:textId="77777777" w:rsidR="00A10E2F" w:rsidRDefault="00A10E2F">
      <w:pPr>
        <w:spacing w:after="160" w:line="259" w:lineRule="auto"/>
        <w:rPr>
          <w:rFonts w:eastAsiaTheme="majorEastAsia"/>
          <w:b/>
          <w:bCs/>
          <w:color w:val="2F5496" w:themeColor="accent1" w:themeShade="BF"/>
          <w:spacing w:val="20"/>
          <w:sz w:val="28"/>
          <w:szCs w:val="28"/>
        </w:rPr>
      </w:pPr>
    </w:p>
    <w:p w14:paraId="7FED28F2" w14:textId="77777777" w:rsidR="00A10E2F" w:rsidRDefault="00A10E2F">
      <w:pPr>
        <w:spacing w:after="160" w:line="259" w:lineRule="auto"/>
        <w:rPr>
          <w:rFonts w:eastAsiaTheme="majorEastAsia"/>
          <w:b/>
          <w:bCs/>
          <w:color w:val="2F5496" w:themeColor="accent1" w:themeShade="BF"/>
          <w:spacing w:val="20"/>
          <w:sz w:val="28"/>
          <w:szCs w:val="28"/>
        </w:rPr>
      </w:pPr>
    </w:p>
    <w:p w14:paraId="2C2A484E" w14:textId="77777777" w:rsidR="00A10E2F" w:rsidRDefault="00A10E2F">
      <w:pPr>
        <w:spacing w:after="160" w:line="259" w:lineRule="auto"/>
        <w:rPr>
          <w:rFonts w:eastAsiaTheme="majorEastAsia"/>
          <w:b/>
          <w:bCs/>
          <w:color w:val="2F5496" w:themeColor="accent1" w:themeShade="BF"/>
          <w:spacing w:val="20"/>
          <w:sz w:val="28"/>
          <w:szCs w:val="28"/>
        </w:rPr>
      </w:pPr>
    </w:p>
    <w:p w14:paraId="30A0FEE1" w14:textId="77777777" w:rsidR="00A10E2F" w:rsidRDefault="00A10E2F">
      <w:pPr>
        <w:spacing w:after="160" w:line="259" w:lineRule="auto"/>
        <w:rPr>
          <w:rFonts w:eastAsiaTheme="majorEastAsia"/>
          <w:b/>
          <w:bCs/>
          <w:color w:val="2F5496" w:themeColor="accent1" w:themeShade="BF"/>
          <w:spacing w:val="20"/>
          <w:sz w:val="28"/>
          <w:szCs w:val="28"/>
        </w:rPr>
      </w:pPr>
    </w:p>
    <w:p w14:paraId="6E3C748F" w14:textId="77777777" w:rsidR="00A10E2F" w:rsidRDefault="00A10E2F">
      <w:pPr>
        <w:spacing w:after="160" w:line="259" w:lineRule="auto"/>
        <w:rPr>
          <w:rFonts w:eastAsiaTheme="majorEastAsia"/>
          <w:b/>
          <w:bCs/>
          <w:color w:val="2F5496" w:themeColor="accent1" w:themeShade="BF"/>
          <w:spacing w:val="20"/>
          <w:sz w:val="28"/>
          <w:szCs w:val="28"/>
        </w:rPr>
      </w:pPr>
    </w:p>
    <w:p w14:paraId="4C37C89B" w14:textId="77777777" w:rsidR="00A10E2F" w:rsidRDefault="00A10E2F">
      <w:pPr>
        <w:spacing w:after="160" w:line="259" w:lineRule="auto"/>
        <w:rPr>
          <w:rFonts w:eastAsiaTheme="majorEastAsia"/>
          <w:b/>
          <w:bCs/>
          <w:color w:val="2F5496" w:themeColor="accent1" w:themeShade="BF"/>
          <w:spacing w:val="20"/>
          <w:sz w:val="28"/>
          <w:szCs w:val="28"/>
        </w:rPr>
      </w:pPr>
    </w:p>
    <w:p w14:paraId="12A7D7D0" w14:textId="77777777" w:rsidR="00A10E2F" w:rsidRDefault="00A10E2F">
      <w:pPr>
        <w:spacing w:after="160" w:line="259" w:lineRule="auto"/>
        <w:rPr>
          <w:rFonts w:eastAsiaTheme="majorEastAsia"/>
          <w:b/>
          <w:bCs/>
          <w:color w:val="2F5496" w:themeColor="accent1" w:themeShade="BF"/>
          <w:spacing w:val="20"/>
          <w:sz w:val="28"/>
          <w:szCs w:val="28"/>
        </w:rPr>
      </w:pPr>
    </w:p>
    <w:p w14:paraId="7780ED72" w14:textId="77777777" w:rsidR="00A10E2F" w:rsidRDefault="00A10E2F">
      <w:pPr>
        <w:spacing w:after="160" w:line="259" w:lineRule="auto"/>
        <w:rPr>
          <w:rFonts w:eastAsiaTheme="majorEastAsia"/>
          <w:b/>
          <w:bCs/>
          <w:color w:val="2F5496" w:themeColor="accent1" w:themeShade="BF"/>
          <w:spacing w:val="20"/>
          <w:sz w:val="28"/>
          <w:szCs w:val="28"/>
        </w:rPr>
      </w:pPr>
    </w:p>
    <w:p w14:paraId="416EE037" w14:textId="77777777" w:rsidR="00A10E2F" w:rsidRDefault="00A10E2F">
      <w:pPr>
        <w:spacing w:after="160" w:line="259" w:lineRule="auto"/>
        <w:rPr>
          <w:rFonts w:eastAsiaTheme="majorEastAsia"/>
          <w:b/>
          <w:bCs/>
          <w:color w:val="2F5496" w:themeColor="accent1" w:themeShade="BF"/>
          <w:spacing w:val="20"/>
          <w:sz w:val="28"/>
          <w:szCs w:val="28"/>
        </w:rPr>
      </w:pPr>
    </w:p>
    <w:p w14:paraId="6BB3C73B" w14:textId="77777777" w:rsidR="00A10E2F" w:rsidRDefault="00A10E2F">
      <w:pPr>
        <w:spacing w:after="160" w:line="259" w:lineRule="auto"/>
        <w:rPr>
          <w:rFonts w:eastAsiaTheme="majorEastAsia"/>
          <w:b/>
          <w:bCs/>
          <w:color w:val="2F5496" w:themeColor="accent1" w:themeShade="BF"/>
          <w:spacing w:val="20"/>
          <w:sz w:val="28"/>
          <w:szCs w:val="28"/>
        </w:rPr>
      </w:pPr>
    </w:p>
    <w:p w14:paraId="6FEE9CF7" w14:textId="77777777" w:rsidR="00A10E2F" w:rsidRDefault="00A10E2F">
      <w:pPr>
        <w:spacing w:after="160" w:line="259" w:lineRule="auto"/>
        <w:rPr>
          <w:rFonts w:eastAsiaTheme="majorEastAsia"/>
          <w:b/>
          <w:bCs/>
          <w:color w:val="2F5496" w:themeColor="accent1" w:themeShade="BF"/>
          <w:spacing w:val="20"/>
          <w:sz w:val="28"/>
          <w:szCs w:val="28"/>
        </w:rPr>
      </w:pPr>
    </w:p>
    <w:p w14:paraId="5818B828" w14:textId="77777777" w:rsidR="00A10E2F" w:rsidRDefault="00A10E2F">
      <w:pPr>
        <w:spacing w:after="160" w:line="259" w:lineRule="auto"/>
        <w:rPr>
          <w:rFonts w:eastAsiaTheme="majorEastAsia"/>
          <w:b/>
          <w:bCs/>
          <w:color w:val="2F5496" w:themeColor="accent1" w:themeShade="BF"/>
          <w:spacing w:val="20"/>
          <w:sz w:val="28"/>
          <w:szCs w:val="28"/>
        </w:rPr>
      </w:pPr>
    </w:p>
    <w:p w14:paraId="39F60001" w14:textId="77777777" w:rsidR="00A10E2F" w:rsidRPr="00EB084A" w:rsidRDefault="00A10E2F" w:rsidP="00A10E2F">
      <w:pPr>
        <w:tabs>
          <w:tab w:val="center" w:pos="4536"/>
        </w:tabs>
        <w:jc w:val="center"/>
        <w:rPr>
          <w:b/>
          <w:bCs/>
          <w:color w:val="2F5496"/>
          <w:spacing w:val="20"/>
          <w:sz w:val="28"/>
          <w:szCs w:val="28"/>
          <w:u w:val="single"/>
        </w:rPr>
      </w:pPr>
      <w:r w:rsidRPr="00EB084A">
        <w:rPr>
          <w:b/>
          <w:bCs/>
          <w:color w:val="2F5496"/>
          <w:spacing w:val="20"/>
          <w:sz w:val="28"/>
          <w:szCs w:val="28"/>
          <w:u w:val="single"/>
        </w:rPr>
        <w:t>Załącznik nr 1.</w:t>
      </w:r>
      <w:r>
        <w:rPr>
          <w:b/>
          <w:bCs/>
          <w:color w:val="2F5496"/>
          <w:spacing w:val="20"/>
          <w:sz w:val="28"/>
          <w:szCs w:val="28"/>
          <w:u w:val="single"/>
        </w:rPr>
        <w:t>1</w:t>
      </w:r>
      <w:r w:rsidRPr="00EB084A">
        <w:rPr>
          <w:b/>
          <w:bCs/>
          <w:color w:val="2F5496"/>
          <w:spacing w:val="20"/>
          <w:sz w:val="28"/>
          <w:szCs w:val="28"/>
          <w:u w:val="single"/>
        </w:rPr>
        <w:t xml:space="preserve"> do </w:t>
      </w:r>
      <w:bookmarkStart w:id="93" w:name="_Hlk179969773"/>
      <w:r w:rsidRPr="00EB084A">
        <w:rPr>
          <w:b/>
          <w:bCs/>
          <w:color w:val="2F5496"/>
          <w:spacing w:val="20"/>
          <w:sz w:val="28"/>
          <w:szCs w:val="28"/>
          <w:u w:val="single"/>
        </w:rPr>
        <w:t>SWZ</w:t>
      </w:r>
      <w:r>
        <w:rPr>
          <w:b/>
          <w:bCs/>
          <w:color w:val="2F5496"/>
          <w:spacing w:val="20"/>
          <w:sz w:val="28"/>
          <w:szCs w:val="28"/>
          <w:u w:val="single"/>
        </w:rPr>
        <w:t xml:space="preserve"> (w przypadku dostawy)-</w:t>
      </w:r>
      <w:r w:rsidRPr="00D146C7">
        <w:rPr>
          <w:b/>
          <w:bCs/>
          <w:i/>
          <w:iCs/>
          <w:color w:val="2F5496"/>
          <w:spacing w:val="20"/>
          <w:sz w:val="28"/>
          <w:szCs w:val="28"/>
          <w:u w:val="single"/>
        </w:rPr>
        <w:t>jeżeli dotyczy</w:t>
      </w:r>
    </w:p>
    <w:p w14:paraId="2D6AF3EA" w14:textId="77777777" w:rsidR="00A10E2F" w:rsidRPr="00EB084A" w:rsidRDefault="00A10E2F" w:rsidP="00A10E2F">
      <w:pPr>
        <w:jc w:val="center"/>
        <w:rPr>
          <w:b/>
          <w:bCs/>
          <w:color w:val="2F5496"/>
          <w:spacing w:val="20"/>
          <w:sz w:val="28"/>
          <w:szCs w:val="28"/>
        </w:rPr>
      </w:pPr>
      <w:bookmarkStart w:id="94" w:name="_Hlk174101651"/>
      <w:r w:rsidRPr="00EB084A">
        <w:rPr>
          <w:b/>
          <w:bCs/>
          <w:color w:val="2F5496"/>
          <w:spacing w:val="20"/>
          <w:sz w:val="28"/>
          <w:szCs w:val="28"/>
        </w:rPr>
        <w:t>WYMAGANIA DOTYCZĄCE ZNAKOWANIA PODZESPOŁÓW</w:t>
      </w:r>
      <w:bookmarkEnd w:id="93"/>
    </w:p>
    <w:bookmarkEnd w:id="94"/>
    <w:p w14:paraId="7B1C31C5" w14:textId="77777777" w:rsidR="00A10E2F" w:rsidRPr="00EB084A" w:rsidRDefault="00A10E2F" w:rsidP="00A10E2F">
      <w:pPr>
        <w:jc w:val="center"/>
        <w:rPr>
          <w:b/>
          <w:color w:val="000000"/>
          <w:sz w:val="24"/>
        </w:rPr>
      </w:pPr>
      <w:r w:rsidRPr="00EB084A">
        <w:rPr>
          <w:b/>
          <w:color w:val="000000"/>
          <w:sz w:val="24"/>
        </w:rPr>
        <w:t xml:space="preserve">przy zakupie nowych środków trwałych, dla których wymagane jest wyposażenie </w:t>
      </w:r>
    </w:p>
    <w:p w14:paraId="03AE43A3" w14:textId="77777777" w:rsidR="00A10E2F" w:rsidRPr="00EB084A" w:rsidRDefault="00A10E2F" w:rsidP="00A10E2F">
      <w:pPr>
        <w:jc w:val="center"/>
        <w:rPr>
          <w:b/>
          <w:color w:val="000000"/>
          <w:sz w:val="24"/>
        </w:rPr>
      </w:pPr>
      <w:r w:rsidRPr="00EB084A">
        <w:rPr>
          <w:b/>
          <w:color w:val="000000"/>
          <w:sz w:val="24"/>
        </w:rPr>
        <w:t>w elementy (transpondery) do elektronicznej identyfikacji.</w:t>
      </w:r>
    </w:p>
    <w:p w14:paraId="4F657B70" w14:textId="77777777" w:rsidR="00A10E2F" w:rsidRPr="00EB084A" w:rsidRDefault="00A10E2F">
      <w:pPr>
        <w:numPr>
          <w:ilvl w:val="3"/>
          <w:numId w:val="83"/>
        </w:numPr>
        <w:ind w:left="284" w:hanging="284"/>
        <w:contextualSpacing/>
        <w:jc w:val="both"/>
        <w:rPr>
          <w:sz w:val="22"/>
          <w:szCs w:val="18"/>
        </w:rPr>
      </w:pPr>
      <w:r w:rsidRPr="00EB084A">
        <w:rPr>
          <w:sz w:val="22"/>
          <w:szCs w:val="18"/>
        </w:rPr>
        <w:t>Przedmiot  zamówienia, musi być oznakowany w sposób trwały wg warunków technicznych producenta, a dodatkowo oznakowany transponderami pasywnymi w obudowie, pracującymi w  paśmie o częstotliwości 13,56 MHz.</w:t>
      </w:r>
    </w:p>
    <w:p w14:paraId="033D4C83" w14:textId="77777777" w:rsidR="00A10E2F" w:rsidRPr="00EB084A" w:rsidRDefault="00A10E2F">
      <w:pPr>
        <w:numPr>
          <w:ilvl w:val="3"/>
          <w:numId w:val="83"/>
        </w:numPr>
        <w:ind w:left="284" w:hanging="284"/>
        <w:contextualSpacing/>
        <w:jc w:val="both"/>
        <w:rPr>
          <w:sz w:val="22"/>
          <w:szCs w:val="18"/>
        </w:rPr>
      </w:pPr>
      <w:r w:rsidRPr="00EB084A">
        <w:rPr>
          <w:sz w:val="22"/>
          <w:szCs w:val="18"/>
        </w:rPr>
        <w:t>Zamawiający wymaga, aby transpondery były fabrycznie nowe, wolne od wad technicznych i</w:t>
      </w:r>
      <w:r>
        <w:rPr>
          <w:sz w:val="22"/>
          <w:szCs w:val="18"/>
        </w:rPr>
        <w:t> </w:t>
      </w:r>
      <w:r w:rsidRPr="00EB084A">
        <w:rPr>
          <w:sz w:val="22"/>
          <w:szCs w:val="18"/>
        </w:rPr>
        <w:t xml:space="preserve"> prawnych, dopuszczone do obrotu, dobrej jakości.</w:t>
      </w:r>
    </w:p>
    <w:p w14:paraId="61ACE261" w14:textId="77777777" w:rsidR="00A10E2F" w:rsidRPr="00EB084A" w:rsidRDefault="00A10E2F">
      <w:pPr>
        <w:numPr>
          <w:ilvl w:val="3"/>
          <w:numId w:val="83"/>
        </w:numPr>
        <w:ind w:left="284" w:hanging="284"/>
        <w:contextualSpacing/>
        <w:jc w:val="both"/>
        <w:rPr>
          <w:sz w:val="22"/>
          <w:szCs w:val="18"/>
        </w:rPr>
      </w:pPr>
      <w:r w:rsidRPr="00EB084A">
        <w:rPr>
          <w:sz w:val="22"/>
          <w:szCs w:val="18"/>
        </w:rPr>
        <w:t>Zamawiający nie dopuszcza znakowania transponderami poddanych procesowi odnowienia (ang. </w:t>
      </w:r>
      <w:proofErr w:type="spellStart"/>
      <w:r w:rsidRPr="00EB084A">
        <w:rPr>
          <w:sz w:val="22"/>
          <w:szCs w:val="18"/>
        </w:rPr>
        <w:t>refurbished</w:t>
      </w:r>
      <w:proofErr w:type="spellEnd"/>
      <w:r w:rsidRPr="00EB084A">
        <w:rPr>
          <w:sz w:val="22"/>
          <w:szCs w:val="18"/>
        </w:rPr>
        <w:t>).</w:t>
      </w:r>
    </w:p>
    <w:p w14:paraId="40758433" w14:textId="77777777" w:rsidR="00A10E2F" w:rsidRPr="00EB084A" w:rsidRDefault="00A10E2F">
      <w:pPr>
        <w:numPr>
          <w:ilvl w:val="3"/>
          <w:numId w:val="83"/>
        </w:numPr>
        <w:ind w:left="284" w:hanging="284"/>
        <w:contextualSpacing/>
        <w:jc w:val="both"/>
        <w:rPr>
          <w:sz w:val="22"/>
          <w:szCs w:val="18"/>
        </w:rPr>
      </w:pPr>
      <w:r w:rsidRPr="00EB084A">
        <w:rPr>
          <w:sz w:val="22"/>
          <w:szCs w:val="18"/>
        </w:rPr>
        <w:t>Zamawiający dopuszcza możliwość oznaczenia przedmiotu dostawy transponderami równoważnymi w postaci zamienników o parametrach nie gorszych od określonych.</w:t>
      </w:r>
    </w:p>
    <w:p w14:paraId="775D64A7" w14:textId="77777777" w:rsidR="00A10E2F" w:rsidRPr="00EB084A" w:rsidRDefault="00A10E2F" w:rsidP="00A10E2F">
      <w:pPr>
        <w:ind w:left="284"/>
        <w:jc w:val="both"/>
        <w:rPr>
          <w:rFonts w:eastAsia="Calibri"/>
          <w:sz w:val="22"/>
          <w:szCs w:val="18"/>
        </w:rPr>
      </w:pPr>
      <w:r w:rsidRPr="00EB084A">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4EB497C" w14:textId="77777777" w:rsidR="00A10E2F" w:rsidRPr="00EB084A" w:rsidRDefault="00A10E2F">
      <w:pPr>
        <w:numPr>
          <w:ilvl w:val="3"/>
          <w:numId w:val="83"/>
        </w:numPr>
        <w:ind w:left="284" w:hanging="284"/>
        <w:contextualSpacing/>
        <w:jc w:val="both"/>
        <w:rPr>
          <w:sz w:val="22"/>
          <w:szCs w:val="18"/>
        </w:rPr>
      </w:pPr>
      <w:r w:rsidRPr="00EB084A">
        <w:rPr>
          <w:sz w:val="22"/>
          <w:szCs w:val="18"/>
        </w:rPr>
        <w:t>Zamawiający uzgodni po podpisaniu umowy z Wykonawcą miejsca w których należy przymocować transpondery na podzespołach składających się na przedmiot dostawy.</w:t>
      </w:r>
    </w:p>
    <w:p w14:paraId="616F0CC3" w14:textId="77777777" w:rsidR="00A10E2F" w:rsidRPr="00EB084A" w:rsidRDefault="00A10E2F">
      <w:pPr>
        <w:numPr>
          <w:ilvl w:val="3"/>
          <w:numId w:val="83"/>
        </w:numPr>
        <w:ind w:left="284" w:hanging="284"/>
        <w:contextualSpacing/>
        <w:jc w:val="both"/>
        <w:rPr>
          <w:sz w:val="22"/>
          <w:szCs w:val="18"/>
        </w:rPr>
      </w:pPr>
      <w:r w:rsidRPr="00EB084A">
        <w:rPr>
          <w:sz w:val="22"/>
          <w:szCs w:val="18"/>
        </w:rPr>
        <w:t>Wymagania techniczne elementów znakujących - transponderów pasywnych w obudowie do montażu w warunkach dołowych:</w:t>
      </w:r>
    </w:p>
    <w:p w14:paraId="7C497232" w14:textId="77777777" w:rsidR="00A10E2F" w:rsidRPr="00EB084A" w:rsidRDefault="00A10E2F">
      <w:pPr>
        <w:numPr>
          <w:ilvl w:val="0"/>
          <w:numId w:val="84"/>
        </w:numPr>
        <w:contextualSpacing/>
        <w:jc w:val="both"/>
        <w:rPr>
          <w:sz w:val="22"/>
          <w:szCs w:val="18"/>
        </w:rPr>
      </w:pPr>
      <w:r w:rsidRPr="00EB084A">
        <w:rPr>
          <w:sz w:val="22"/>
          <w:szCs w:val="18"/>
        </w:rPr>
        <w:t>budowa przeciwwybuchowa,</w:t>
      </w:r>
    </w:p>
    <w:p w14:paraId="28AEF4CE" w14:textId="77777777" w:rsidR="00A10E2F" w:rsidRPr="00EB084A" w:rsidRDefault="00A10E2F">
      <w:pPr>
        <w:numPr>
          <w:ilvl w:val="0"/>
          <w:numId w:val="84"/>
        </w:numPr>
        <w:contextualSpacing/>
        <w:jc w:val="both"/>
        <w:rPr>
          <w:sz w:val="22"/>
          <w:szCs w:val="18"/>
        </w:rPr>
      </w:pPr>
      <w:r w:rsidRPr="00EB084A">
        <w:rPr>
          <w:sz w:val="22"/>
          <w:szCs w:val="18"/>
        </w:rPr>
        <w:t>grupa, kategoria I M1,</w:t>
      </w:r>
    </w:p>
    <w:p w14:paraId="5AF25A6D" w14:textId="77777777" w:rsidR="00A10E2F" w:rsidRPr="00EB084A" w:rsidRDefault="00A10E2F">
      <w:pPr>
        <w:numPr>
          <w:ilvl w:val="0"/>
          <w:numId w:val="84"/>
        </w:numPr>
        <w:contextualSpacing/>
        <w:jc w:val="both"/>
        <w:rPr>
          <w:sz w:val="22"/>
          <w:szCs w:val="18"/>
        </w:rPr>
      </w:pPr>
      <w:r w:rsidRPr="00EB084A">
        <w:rPr>
          <w:sz w:val="22"/>
          <w:szCs w:val="18"/>
        </w:rPr>
        <w:t xml:space="preserve">częstotliwość pracy 13,56 MHz, </w:t>
      </w:r>
    </w:p>
    <w:p w14:paraId="1E83EE67" w14:textId="77777777" w:rsidR="00A10E2F" w:rsidRPr="00EB084A" w:rsidRDefault="00A10E2F">
      <w:pPr>
        <w:numPr>
          <w:ilvl w:val="0"/>
          <w:numId w:val="84"/>
        </w:numPr>
        <w:contextualSpacing/>
        <w:jc w:val="both"/>
        <w:rPr>
          <w:sz w:val="22"/>
          <w:szCs w:val="18"/>
        </w:rPr>
      </w:pPr>
      <w:r w:rsidRPr="00EB084A">
        <w:rPr>
          <w:sz w:val="22"/>
          <w:szCs w:val="18"/>
        </w:rPr>
        <w:t>numer identyfikacyjny powinien być zapisany w ogólnie przyjętym standardzie (</w:t>
      </w:r>
      <w:proofErr w:type="spellStart"/>
      <w:r w:rsidRPr="00EB084A">
        <w:rPr>
          <w:sz w:val="22"/>
          <w:szCs w:val="18"/>
        </w:rPr>
        <w:t>Mifare</w:t>
      </w:r>
      <w:proofErr w:type="spellEnd"/>
      <w:r w:rsidRPr="00EB084A">
        <w:rPr>
          <w:sz w:val="22"/>
          <w:szCs w:val="18"/>
        </w:rPr>
        <w:t xml:space="preserve">, ISO 14443 </w:t>
      </w:r>
      <w:proofErr w:type="spellStart"/>
      <w:r w:rsidRPr="00EB084A">
        <w:rPr>
          <w:sz w:val="22"/>
          <w:szCs w:val="18"/>
        </w:rPr>
        <w:t>type</w:t>
      </w:r>
      <w:proofErr w:type="spellEnd"/>
      <w:r w:rsidRPr="00EB084A">
        <w:rPr>
          <w:sz w:val="22"/>
          <w:szCs w:val="18"/>
        </w:rPr>
        <w:t xml:space="preserve"> A/B, ISO 15693, I-CODE) tj. odczytywanym przez terminal mobilny dostosowany do wymaganej częstotliwości,</w:t>
      </w:r>
    </w:p>
    <w:p w14:paraId="465DA0FC" w14:textId="77777777" w:rsidR="00A10E2F" w:rsidRPr="00EB084A" w:rsidRDefault="00A10E2F">
      <w:pPr>
        <w:numPr>
          <w:ilvl w:val="0"/>
          <w:numId w:val="84"/>
        </w:numPr>
        <w:contextualSpacing/>
        <w:jc w:val="both"/>
        <w:rPr>
          <w:sz w:val="22"/>
          <w:szCs w:val="18"/>
        </w:rPr>
      </w:pPr>
      <w:r w:rsidRPr="00EB084A">
        <w:rPr>
          <w:sz w:val="22"/>
          <w:szCs w:val="18"/>
        </w:rPr>
        <w:t>temperatura robocza pracy od -10°C do +40 °C,</w:t>
      </w:r>
    </w:p>
    <w:p w14:paraId="10F5CCE6" w14:textId="77777777" w:rsidR="00A10E2F" w:rsidRPr="00EB084A" w:rsidRDefault="00A10E2F">
      <w:pPr>
        <w:numPr>
          <w:ilvl w:val="0"/>
          <w:numId w:val="84"/>
        </w:numPr>
        <w:contextualSpacing/>
        <w:jc w:val="both"/>
        <w:rPr>
          <w:sz w:val="22"/>
          <w:szCs w:val="18"/>
        </w:rPr>
      </w:pPr>
      <w:r w:rsidRPr="00EB084A">
        <w:rPr>
          <w:sz w:val="22"/>
          <w:szCs w:val="18"/>
        </w:rPr>
        <w:t>zawarte w trwałej obudowie (np. zalewie z tworzywa) umożliwiającej bezpośredni montaż na środkach trwałych, za pomocą techniki klejenia, spawania lub opaskami</w:t>
      </w:r>
    </w:p>
    <w:p w14:paraId="40C255DE" w14:textId="77777777" w:rsidR="00A10E2F" w:rsidRPr="00EF000E" w:rsidRDefault="00A10E2F">
      <w:pPr>
        <w:numPr>
          <w:ilvl w:val="0"/>
          <w:numId w:val="84"/>
        </w:numPr>
        <w:contextualSpacing/>
        <w:jc w:val="both"/>
        <w:rPr>
          <w:sz w:val="22"/>
          <w:szCs w:val="18"/>
        </w:rPr>
      </w:pPr>
      <w:r w:rsidRPr="00EB084A">
        <w:rPr>
          <w:sz w:val="22"/>
          <w:szCs w:val="18"/>
        </w:rPr>
        <w:t>wymiary umożliwiające trwały montaż poprzez klejenie na podzespołach przedmiotu dostawy, zgodnie z rysunkami stanowiącymi wzory A lub B lub C lub F (pożądane) M.</w:t>
      </w:r>
    </w:p>
    <w:p w14:paraId="7A64F5F8" w14:textId="77777777" w:rsidR="00A10E2F" w:rsidRDefault="00A10E2F" w:rsidP="00A10E2F">
      <w:pPr>
        <w:spacing w:after="160" w:line="259" w:lineRule="auto"/>
        <w:rPr>
          <w:b/>
          <w:sz w:val="24"/>
          <w:szCs w:val="22"/>
        </w:rPr>
      </w:pPr>
    </w:p>
    <w:p w14:paraId="0E3D2082" w14:textId="77777777" w:rsidR="00A10E2F" w:rsidRDefault="00A10E2F" w:rsidP="00A10E2F">
      <w:pPr>
        <w:spacing w:after="160" w:line="259" w:lineRule="auto"/>
        <w:rPr>
          <w:b/>
          <w:sz w:val="24"/>
          <w:szCs w:val="22"/>
        </w:rPr>
      </w:pPr>
    </w:p>
    <w:p w14:paraId="5A14E6FA" w14:textId="77777777" w:rsidR="00A10E2F" w:rsidRDefault="00A10E2F" w:rsidP="00A10E2F">
      <w:pPr>
        <w:spacing w:after="160" w:line="259" w:lineRule="auto"/>
        <w:rPr>
          <w:b/>
          <w:sz w:val="24"/>
          <w:szCs w:val="22"/>
        </w:rPr>
      </w:pPr>
    </w:p>
    <w:p w14:paraId="6EEDF729" w14:textId="77777777" w:rsidR="00A10E2F" w:rsidRDefault="00A10E2F" w:rsidP="00A10E2F">
      <w:pPr>
        <w:spacing w:after="160" w:line="259" w:lineRule="auto"/>
        <w:rPr>
          <w:b/>
          <w:sz w:val="24"/>
          <w:szCs w:val="22"/>
        </w:rPr>
      </w:pPr>
    </w:p>
    <w:p w14:paraId="3A2FC0C7" w14:textId="77777777" w:rsidR="00A10E2F" w:rsidRDefault="00A10E2F" w:rsidP="00A10E2F">
      <w:pPr>
        <w:spacing w:after="160" w:line="259" w:lineRule="auto"/>
        <w:rPr>
          <w:b/>
          <w:sz w:val="24"/>
          <w:szCs w:val="22"/>
        </w:rPr>
      </w:pPr>
    </w:p>
    <w:p w14:paraId="550366E3" w14:textId="77777777" w:rsidR="00A10E2F" w:rsidRDefault="00A10E2F" w:rsidP="00A10E2F">
      <w:pPr>
        <w:spacing w:after="160" w:line="259" w:lineRule="auto"/>
        <w:rPr>
          <w:b/>
          <w:sz w:val="24"/>
          <w:szCs w:val="22"/>
        </w:rPr>
      </w:pPr>
    </w:p>
    <w:p w14:paraId="7E8EEF13" w14:textId="77777777" w:rsidR="00A10E2F" w:rsidRDefault="00A10E2F" w:rsidP="00A10E2F">
      <w:pPr>
        <w:spacing w:after="160" w:line="259" w:lineRule="auto"/>
        <w:rPr>
          <w:b/>
          <w:sz w:val="24"/>
          <w:szCs w:val="22"/>
        </w:rPr>
      </w:pPr>
    </w:p>
    <w:p w14:paraId="4C769939" w14:textId="77777777" w:rsidR="00A10E2F" w:rsidRDefault="00A10E2F" w:rsidP="00A10E2F">
      <w:pPr>
        <w:spacing w:after="160" w:line="259" w:lineRule="auto"/>
        <w:rPr>
          <w:b/>
          <w:sz w:val="24"/>
          <w:szCs w:val="22"/>
        </w:rPr>
      </w:pPr>
    </w:p>
    <w:p w14:paraId="7CE0FA24" w14:textId="77777777" w:rsidR="00A10E2F" w:rsidRDefault="00A10E2F" w:rsidP="00A10E2F">
      <w:pPr>
        <w:spacing w:after="160" w:line="259" w:lineRule="auto"/>
        <w:rPr>
          <w:b/>
          <w:sz w:val="24"/>
          <w:szCs w:val="22"/>
        </w:rPr>
      </w:pPr>
    </w:p>
    <w:p w14:paraId="5DE9407F" w14:textId="77777777" w:rsidR="00A10E2F" w:rsidRDefault="00A10E2F" w:rsidP="00A10E2F">
      <w:pPr>
        <w:spacing w:after="160" w:line="259" w:lineRule="auto"/>
        <w:rPr>
          <w:b/>
          <w:sz w:val="24"/>
          <w:szCs w:val="22"/>
        </w:rPr>
      </w:pPr>
    </w:p>
    <w:p w14:paraId="585C2712" w14:textId="77777777" w:rsidR="00A10E2F" w:rsidRDefault="00A10E2F" w:rsidP="00A10E2F">
      <w:pPr>
        <w:spacing w:after="160" w:line="259" w:lineRule="auto"/>
        <w:rPr>
          <w:b/>
          <w:sz w:val="24"/>
          <w:szCs w:val="22"/>
        </w:rPr>
      </w:pPr>
    </w:p>
    <w:p w14:paraId="6253BCB2" w14:textId="77777777" w:rsidR="00A10E2F" w:rsidRDefault="00A10E2F" w:rsidP="00A10E2F">
      <w:pPr>
        <w:spacing w:after="160" w:line="259" w:lineRule="auto"/>
        <w:rPr>
          <w:b/>
          <w:sz w:val="24"/>
          <w:szCs w:val="22"/>
        </w:rPr>
      </w:pPr>
    </w:p>
    <w:p w14:paraId="417AECBA" w14:textId="77777777" w:rsidR="00A10E2F" w:rsidRDefault="00A10E2F" w:rsidP="00A10E2F">
      <w:pPr>
        <w:spacing w:after="160" w:line="259" w:lineRule="auto"/>
        <w:rPr>
          <w:b/>
          <w:sz w:val="24"/>
          <w:szCs w:val="22"/>
        </w:rPr>
      </w:pPr>
    </w:p>
    <w:p w14:paraId="23D88346" w14:textId="77777777" w:rsidR="00A10E2F" w:rsidRPr="00EB084A" w:rsidRDefault="00A10E2F" w:rsidP="00A10E2F">
      <w:pPr>
        <w:jc w:val="center"/>
        <w:rPr>
          <w:b/>
          <w:sz w:val="24"/>
          <w:szCs w:val="22"/>
        </w:rPr>
      </w:pPr>
      <w:r w:rsidRPr="00EB084A">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A10E2F" w:rsidRPr="00EB084A" w14:paraId="20B0C717" w14:textId="77777777" w:rsidTr="00D11E0C">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4430D6E4" w14:textId="77777777" w:rsidR="00A10E2F" w:rsidRPr="00EB084A" w:rsidRDefault="00A10E2F" w:rsidP="00D11E0C">
            <w:pPr>
              <w:jc w:val="center"/>
              <w:rPr>
                <w:b/>
                <w:bCs/>
                <w:color w:val="000000"/>
                <w:sz w:val="24"/>
                <w:szCs w:val="24"/>
              </w:rPr>
            </w:pPr>
            <w:r w:rsidRPr="00EB084A">
              <w:rPr>
                <w:b/>
                <w:bCs/>
                <w:color w:val="000000"/>
                <w:sz w:val="24"/>
                <w:szCs w:val="24"/>
              </w:rPr>
              <w:t>Nazwa materiału</w:t>
            </w:r>
          </w:p>
        </w:tc>
      </w:tr>
      <w:tr w:rsidR="00A10E2F" w:rsidRPr="00EB084A" w14:paraId="13C06BF8" w14:textId="77777777" w:rsidTr="00D11E0C">
        <w:trPr>
          <w:trHeight w:val="4159"/>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8D2842A" w14:textId="77777777" w:rsidR="00A10E2F" w:rsidRPr="00BE0EEB" w:rsidRDefault="00A10E2F" w:rsidP="00D11E0C">
            <w:pPr>
              <w:spacing w:line="320" w:lineRule="atLeast"/>
              <w:rPr>
                <w:sz w:val="22"/>
                <w:szCs w:val="22"/>
              </w:rPr>
            </w:pPr>
            <w:r w:rsidRPr="00EB084A">
              <w:rPr>
                <w:sz w:val="22"/>
                <w:szCs w:val="22"/>
              </w:rPr>
              <w:t xml:space="preserve">Transponder pasywny pracujący w paśmie częstotliwości 13,56 MHz </w:t>
            </w:r>
            <w:r w:rsidRPr="00EB084A">
              <w:rPr>
                <w:sz w:val="22"/>
                <w:szCs w:val="22"/>
              </w:rPr>
              <w:br/>
              <w:t>w obudowach przeznaczonych do montażu na środ</w:t>
            </w:r>
            <w:r w:rsidRPr="00BE0EEB">
              <w:rPr>
                <w:sz w:val="22"/>
                <w:szCs w:val="22"/>
              </w:rPr>
              <w:t>kach trwałych w wersjach:</w:t>
            </w:r>
          </w:p>
          <w:p w14:paraId="7F250BAE" w14:textId="77777777" w:rsidR="00A10E2F" w:rsidRPr="00BE0EEB" w:rsidRDefault="00A10E2F">
            <w:pPr>
              <w:numPr>
                <w:ilvl w:val="0"/>
                <w:numId w:val="82"/>
              </w:numPr>
              <w:spacing w:before="20"/>
              <w:ind w:left="499" w:hanging="284"/>
              <w:rPr>
                <w:sz w:val="22"/>
                <w:szCs w:val="22"/>
              </w:rPr>
            </w:pPr>
            <w:r w:rsidRPr="00BE0EEB">
              <w:rPr>
                <w:sz w:val="22"/>
                <w:szCs w:val="22"/>
              </w:rPr>
              <w:t>TRID-02/A- klejony</w:t>
            </w:r>
          </w:p>
          <w:p w14:paraId="4B3E1CE7" w14:textId="77777777" w:rsidR="00A10E2F" w:rsidRPr="00EB084A" w:rsidRDefault="00A10E2F">
            <w:pPr>
              <w:numPr>
                <w:ilvl w:val="0"/>
                <w:numId w:val="82"/>
              </w:numPr>
              <w:spacing w:before="20"/>
              <w:ind w:left="499" w:hanging="284"/>
              <w:rPr>
                <w:sz w:val="22"/>
                <w:szCs w:val="22"/>
              </w:rPr>
            </w:pPr>
            <w:r w:rsidRPr="00EB084A">
              <w:rPr>
                <w:sz w:val="22"/>
                <w:szCs w:val="22"/>
              </w:rPr>
              <w:t>TRID-02/B - klejony</w:t>
            </w:r>
          </w:p>
          <w:p w14:paraId="28E7AC27" w14:textId="77777777" w:rsidR="00A10E2F" w:rsidRPr="00EB084A" w:rsidRDefault="00A10E2F">
            <w:pPr>
              <w:numPr>
                <w:ilvl w:val="0"/>
                <w:numId w:val="82"/>
              </w:numPr>
              <w:spacing w:before="20"/>
              <w:ind w:left="499" w:hanging="284"/>
              <w:rPr>
                <w:sz w:val="22"/>
                <w:szCs w:val="22"/>
              </w:rPr>
            </w:pPr>
            <w:r w:rsidRPr="00EB084A">
              <w:rPr>
                <w:sz w:val="22"/>
                <w:szCs w:val="22"/>
              </w:rPr>
              <w:t>TRID-02/C - klejony</w:t>
            </w:r>
          </w:p>
          <w:p w14:paraId="5AC40CAA" w14:textId="77777777" w:rsidR="00A10E2F" w:rsidRPr="00EB084A" w:rsidRDefault="00A10E2F">
            <w:pPr>
              <w:numPr>
                <w:ilvl w:val="0"/>
                <w:numId w:val="82"/>
              </w:numPr>
              <w:spacing w:before="20"/>
              <w:ind w:left="499" w:hanging="284"/>
              <w:rPr>
                <w:sz w:val="22"/>
                <w:szCs w:val="22"/>
              </w:rPr>
            </w:pPr>
            <w:r w:rsidRPr="00EB084A">
              <w:rPr>
                <w:sz w:val="22"/>
                <w:szCs w:val="22"/>
              </w:rPr>
              <w:t>TRID-02/D - klejony</w:t>
            </w:r>
          </w:p>
          <w:p w14:paraId="2E26ADF3" w14:textId="77777777" w:rsidR="00A10E2F" w:rsidRPr="00EB084A" w:rsidRDefault="00A10E2F">
            <w:pPr>
              <w:numPr>
                <w:ilvl w:val="0"/>
                <w:numId w:val="82"/>
              </w:numPr>
              <w:spacing w:before="20"/>
              <w:ind w:left="499" w:hanging="284"/>
              <w:rPr>
                <w:sz w:val="22"/>
                <w:szCs w:val="22"/>
              </w:rPr>
            </w:pPr>
            <w:r w:rsidRPr="00EB084A">
              <w:rPr>
                <w:sz w:val="22"/>
                <w:szCs w:val="22"/>
              </w:rPr>
              <w:t>TRID-02/E - klejony</w:t>
            </w:r>
          </w:p>
          <w:p w14:paraId="1CEC151A" w14:textId="77777777" w:rsidR="00A10E2F" w:rsidRPr="00EB084A" w:rsidRDefault="00A10E2F">
            <w:pPr>
              <w:numPr>
                <w:ilvl w:val="0"/>
                <w:numId w:val="82"/>
              </w:numPr>
              <w:spacing w:before="20"/>
              <w:ind w:left="499" w:hanging="284"/>
              <w:rPr>
                <w:sz w:val="22"/>
                <w:szCs w:val="22"/>
              </w:rPr>
            </w:pPr>
            <w:r w:rsidRPr="00EB084A">
              <w:rPr>
                <w:sz w:val="22"/>
                <w:szCs w:val="22"/>
              </w:rPr>
              <w:t>TRID-02/F - klejony</w:t>
            </w:r>
          </w:p>
          <w:p w14:paraId="27F24769" w14:textId="77777777" w:rsidR="00A10E2F" w:rsidRPr="00EB084A" w:rsidRDefault="00A10E2F">
            <w:pPr>
              <w:numPr>
                <w:ilvl w:val="0"/>
                <w:numId w:val="82"/>
              </w:numPr>
              <w:spacing w:before="20"/>
              <w:ind w:left="499" w:hanging="284"/>
              <w:rPr>
                <w:sz w:val="22"/>
                <w:szCs w:val="22"/>
              </w:rPr>
            </w:pPr>
            <w:r w:rsidRPr="00EB084A">
              <w:rPr>
                <w:sz w:val="22"/>
                <w:szCs w:val="22"/>
              </w:rPr>
              <w:t>TRID-02/H - spawany</w:t>
            </w:r>
          </w:p>
          <w:p w14:paraId="14AA4D21" w14:textId="77777777" w:rsidR="00A10E2F" w:rsidRPr="00EB084A" w:rsidRDefault="00A10E2F">
            <w:pPr>
              <w:numPr>
                <w:ilvl w:val="0"/>
                <w:numId w:val="82"/>
              </w:numPr>
              <w:spacing w:before="20"/>
              <w:ind w:left="499" w:hanging="284"/>
              <w:rPr>
                <w:sz w:val="22"/>
                <w:szCs w:val="22"/>
              </w:rPr>
            </w:pPr>
            <w:r w:rsidRPr="00EB084A">
              <w:rPr>
                <w:sz w:val="22"/>
                <w:szCs w:val="22"/>
              </w:rPr>
              <w:t>TRID-02/K - opaskowy</w:t>
            </w:r>
          </w:p>
          <w:p w14:paraId="645DB77D" w14:textId="77777777" w:rsidR="00A10E2F" w:rsidRPr="00EB084A" w:rsidRDefault="00A10E2F">
            <w:pPr>
              <w:numPr>
                <w:ilvl w:val="0"/>
                <w:numId w:val="82"/>
              </w:numPr>
              <w:spacing w:before="20"/>
              <w:ind w:left="499" w:hanging="284"/>
              <w:rPr>
                <w:sz w:val="22"/>
                <w:szCs w:val="22"/>
              </w:rPr>
            </w:pPr>
            <w:r w:rsidRPr="00EB084A">
              <w:rPr>
                <w:sz w:val="22"/>
                <w:szCs w:val="22"/>
              </w:rPr>
              <w:t>TRID-02/L - opaskowy</w:t>
            </w:r>
          </w:p>
          <w:p w14:paraId="7A5521B4" w14:textId="77777777" w:rsidR="00A10E2F" w:rsidRPr="00EB084A" w:rsidRDefault="00A10E2F">
            <w:pPr>
              <w:numPr>
                <w:ilvl w:val="0"/>
                <w:numId w:val="82"/>
              </w:numPr>
              <w:spacing w:before="20"/>
              <w:ind w:left="499" w:hanging="284"/>
              <w:rPr>
                <w:sz w:val="22"/>
                <w:szCs w:val="22"/>
              </w:rPr>
            </w:pPr>
            <w:r w:rsidRPr="00EB084A">
              <w:rPr>
                <w:sz w:val="22"/>
                <w:szCs w:val="22"/>
              </w:rPr>
              <w:t>TRID-02/L1 - opaskowy</w:t>
            </w:r>
          </w:p>
          <w:p w14:paraId="2EFAFACA" w14:textId="77777777" w:rsidR="00A10E2F" w:rsidRPr="00EB084A" w:rsidRDefault="00A10E2F">
            <w:pPr>
              <w:numPr>
                <w:ilvl w:val="0"/>
                <w:numId w:val="82"/>
              </w:numPr>
              <w:spacing w:before="20"/>
              <w:ind w:left="499" w:hanging="284"/>
              <w:rPr>
                <w:sz w:val="22"/>
                <w:szCs w:val="22"/>
              </w:rPr>
            </w:pPr>
            <w:r w:rsidRPr="00EB084A">
              <w:rPr>
                <w:sz w:val="22"/>
                <w:szCs w:val="22"/>
              </w:rPr>
              <w:t>TRID-02/L2 - opaskowy</w:t>
            </w:r>
          </w:p>
          <w:p w14:paraId="6D73EFB9" w14:textId="77777777" w:rsidR="00A10E2F" w:rsidRPr="00EB084A" w:rsidRDefault="00A10E2F">
            <w:pPr>
              <w:numPr>
                <w:ilvl w:val="0"/>
                <w:numId w:val="82"/>
              </w:numPr>
              <w:spacing w:before="20"/>
              <w:ind w:left="499" w:hanging="284"/>
              <w:rPr>
                <w:sz w:val="22"/>
                <w:szCs w:val="22"/>
              </w:rPr>
            </w:pPr>
            <w:r w:rsidRPr="00EB084A">
              <w:rPr>
                <w:sz w:val="22"/>
                <w:szCs w:val="22"/>
              </w:rPr>
              <w:t>TRID-02/M - klejony</w:t>
            </w:r>
          </w:p>
        </w:tc>
      </w:tr>
    </w:tbl>
    <w:p w14:paraId="57FAC1F7" w14:textId="77777777" w:rsidR="00A10E2F" w:rsidRDefault="00A10E2F" w:rsidP="00A10E2F">
      <w:pPr>
        <w:rPr>
          <w:rFonts w:ascii="Arial" w:hAnsi="Arial" w:cs="Arial"/>
          <w:b/>
          <w:bCs/>
        </w:rPr>
      </w:pPr>
      <w:bookmarkStart w:id="95" w:name="_Hlk41388241"/>
    </w:p>
    <w:p w14:paraId="49EFF566" w14:textId="77777777" w:rsidR="00A10E2F" w:rsidRPr="00EB084A" w:rsidRDefault="00A10E2F" w:rsidP="00A10E2F">
      <w:pPr>
        <w:rPr>
          <w:rFonts w:ascii="Arial" w:hAnsi="Arial" w:cs="Arial"/>
          <w:b/>
          <w:bCs/>
        </w:rPr>
      </w:pPr>
      <w:r w:rsidRPr="00EB084A">
        <w:rPr>
          <w:rFonts w:ascii="Arial" w:hAnsi="Arial" w:cs="Arial"/>
          <w:b/>
          <w:bCs/>
        </w:rPr>
        <w:t>Wzór A</w:t>
      </w:r>
    </w:p>
    <w:p w14:paraId="15A62DA3" w14:textId="77777777" w:rsidR="00A10E2F" w:rsidRPr="00EB084A" w:rsidRDefault="00A10E2F" w:rsidP="00A10E2F">
      <w:pPr>
        <w:rPr>
          <w:rFonts w:ascii="Arial" w:hAnsi="Arial" w:cs="Arial"/>
          <w:b/>
          <w:bCs/>
        </w:rPr>
      </w:pPr>
      <w:r w:rsidRPr="00EB084A">
        <w:rPr>
          <w:rFonts w:ascii="Arial" w:hAnsi="Arial" w:cs="Arial"/>
          <w:b/>
          <w:bCs/>
        </w:rPr>
        <w:t>(TRID-02/A)</w:t>
      </w:r>
    </w:p>
    <w:p w14:paraId="2331890E" w14:textId="77777777" w:rsidR="00A10E2F" w:rsidRDefault="00A10E2F" w:rsidP="00A10E2F">
      <w:pPr>
        <w:jc w:val="center"/>
        <w:rPr>
          <w:rFonts w:ascii="Arial" w:hAnsi="Arial" w:cs="Arial"/>
          <w:b/>
          <w:bCs/>
        </w:rPr>
      </w:pPr>
      <w:bookmarkStart w:id="96" w:name="_Hlk41388193"/>
      <w:r w:rsidRPr="00EB084A">
        <w:rPr>
          <w:b/>
          <w:noProof/>
        </w:rPr>
        <w:drawing>
          <wp:inline distT="0" distB="0" distL="0" distR="0" wp14:anchorId="2595BD0D" wp14:editId="7C82703D">
            <wp:extent cx="3418091" cy="4100945"/>
            <wp:effectExtent l="0" t="0" r="0" b="0"/>
            <wp:docPr id="4" name="Obraz 4"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95"/>
      <w:bookmarkEnd w:id="96"/>
    </w:p>
    <w:p w14:paraId="3E639276" w14:textId="77777777" w:rsidR="00A10E2F" w:rsidRPr="00EB084A" w:rsidRDefault="00A10E2F" w:rsidP="00A10E2F">
      <w:pPr>
        <w:rPr>
          <w:rFonts w:ascii="Arial" w:hAnsi="Arial" w:cs="Arial"/>
          <w:b/>
          <w:bCs/>
        </w:rPr>
      </w:pPr>
      <w:r w:rsidRPr="00EB084A">
        <w:rPr>
          <w:rFonts w:ascii="Arial" w:hAnsi="Arial" w:cs="Arial"/>
          <w:b/>
          <w:bCs/>
        </w:rPr>
        <w:t>Wzór B</w:t>
      </w:r>
    </w:p>
    <w:p w14:paraId="0CF69170" w14:textId="77777777" w:rsidR="00A10E2F" w:rsidRPr="00EB084A" w:rsidRDefault="00A10E2F" w:rsidP="00A10E2F">
      <w:pPr>
        <w:jc w:val="both"/>
        <w:rPr>
          <w:rFonts w:ascii="Arial" w:hAnsi="Arial" w:cs="Arial"/>
          <w:b/>
          <w:bCs/>
        </w:rPr>
      </w:pPr>
      <w:r w:rsidRPr="00EB084A">
        <w:rPr>
          <w:rFonts w:ascii="Arial" w:hAnsi="Arial" w:cs="Arial"/>
          <w:b/>
          <w:bCs/>
        </w:rPr>
        <w:t>(TRID-02/B)</w:t>
      </w:r>
    </w:p>
    <w:p w14:paraId="6A361D9F" w14:textId="77777777" w:rsidR="00A10E2F" w:rsidRDefault="00A10E2F" w:rsidP="00A10E2F">
      <w:pPr>
        <w:jc w:val="both"/>
        <w:rPr>
          <w:rFonts w:ascii="Arial" w:hAnsi="Arial" w:cs="Arial"/>
          <w:b/>
          <w:bCs/>
        </w:rPr>
      </w:pPr>
    </w:p>
    <w:p w14:paraId="391B55D9" w14:textId="77777777" w:rsidR="00A10E2F" w:rsidRPr="00EB084A" w:rsidRDefault="00A10E2F" w:rsidP="00A10E2F">
      <w:pPr>
        <w:jc w:val="center"/>
        <w:rPr>
          <w:rFonts w:ascii="Arial" w:hAnsi="Arial" w:cs="Arial"/>
          <w:b/>
          <w:bCs/>
        </w:rPr>
      </w:pPr>
      <w:r w:rsidRPr="00EB084A">
        <w:rPr>
          <w:b/>
          <w:noProof/>
        </w:rPr>
        <w:drawing>
          <wp:inline distT="0" distB="0" distL="0" distR="0" wp14:anchorId="3318D02B" wp14:editId="59F6CCC6">
            <wp:extent cx="4170027" cy="3546764"/>
            <wp:effectExtent l="0" t="0" r="2540" b="0"/>
            <wp:docPr id="5" name="Obraz 5"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68B92DB0" w14:textId="77777777" w:rsidR="00A10E2F" w:rsidRDefault="00A10E2F" w:rsidP="00A10E2F">
      <w:pPr>
        <w:rPr>
          <w:rFonts w:ascii="Arial" w:hAnsi="Arial" w:cs="Arial"/>
          <w:b/>
          <w:bCs/>
        </w:rPr>
      </w:pPr>
    </w:p>
    <w:p w14:paraId="231A9A32" w14:textId="77777777" w:rsidR="00A10E2F" w:rsidRDefault="00A10E2F" w:rsidP="00A10E2F">
      <w:pPr>
        <w:rPr>
          <w:rFonts w:ascii="Arial" w:hAnsi="Arial" w:cs="Arial"/>
          <w:b/>
          <w:bCs/>
        </w:rPr>
      </w:pPr>
    </w:p>
    <w:p w14:paraId="4E9A4129" w14:textId="77777777" w:rsidR="00A10E2F" w:rsidRDefault="00A10E2F" w:rsidP="00A10E2F">
      <w:pPr>
        <w:rPr>
          <w:rFonts w:ascii="Arial" w:hAnsi="Arial" w:cs="Arial"/>
          <w:b/>
          <w:bCs/>
        </w:rPr>
      </w:pPr>
    </w:p>
    <w:p w14:paraId="0EC2A94D" w14:textId="77777777" w:rsidR="00A10E2F" w:rsidRPr="00EB084A" w:rsidRDefault="00A10E2F" w:rsidP="00A10E2F">
      <w:pPr>
        <w:rPr>
          <w:rFonts w:ascii="Arial" w:hAnsi="Arial" w:cs="Arial"/>
          <w:b/>
          <w:bCs/>
        </w:rPr>
      </w:pPr>
      <w:r w:rsidRPr="00EB084A">
        <w:rPr>
          <w:rFonts w:ascii="Arial" w:hAnsi="Arial" w:cs="Arial"/>
          <w:b/>
          <w:bCs/>
        </w:rPr>
        <w:t>Wzór C</w:t>
      </w:r>
    </w:p>
    <w:p w14:paraId="5CE5958F" w14:textId="77777777" w:rsidR="00A10E2F" w:rsidRPr="00EB084A" w:rsidRDefault="00A10E2F" w:rsidP="00A10E2F">
      <w:pPr>
        <w:rPr>
          <w:rFonts w:ascii="Arial" w:hAnsi="Arial" w:cs="Arial"/>
          <w:b/>
          <w:bCs/>
        </w:rPr>
      </w:pPr>
      <w:r w:rsidRPr="00EB084A">
        <w:rPr>
          <w:rFonts w:ascii="Arial" w:hAnsi="Arial" w:cs="Arial"/>
          <w:b/>
          <w:bCs/>
        </w:rPr>
        <w:t>(TRID-02/C)</w:t>
      </w:r>
    </w:p>
    <w:p w14:paraId="6EA77DB1" w14:textId="77777777" w:rsidR="00A10E2F" w:rsidRDefault="00A10E2F" w:rsidP="00A10E2F">
      <w:pPr>
        <w:jc w:val="center"/>
        <w:rPr>
          <w:rFonts w:ascii="Arial" w:hAnsi="Arial" w:cs="Arial"/>
          <w:b/>
          <w:bCs/>
        </w:rPr>
      </w:pPr>
      <w:r w:rsidRPr="00EB084A">
        <w:rPr>
          <w:b/>
          <w:noProof/>
        </w:rPr>
        <w:drawing>
          <wp:inline distT="0" distB="0" distL="0" distR="0" wp14:anchorId="6C1AA8E2" wp14:editId="55CDE7F4">
            <wp:extent cx="2807855" cy="3607683"/>
            <wp:effectExtent l="0" t="0" r="0" b="0"/>
            <wp:docPr id="6"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A8DDAF9" w14:textId="77777777" w:rsidR="00A10E2F" w:rsidRDefault="00A10E2F" w:rsidP="00A10E2F">
      <w:pPr>
        <w:rPr>
          <w:rFonts w:ascii="Arial" w:hAnsi="Arial" w:cs="Arial"/>
          <w:b/>
          <w:bCs/>
        </w:rPr>
      </w:pPr>
    </w:p>
    <w:p w14:paraId="1F165D0C" w14:textId="77777777" w:rsidR="00A10E2F" w:rsidRDefault="00A10E2F" w:rsidP="00A10E2F">
      <w:pPr>
        <w:rPr>
          <w:rFonts w:ascii="Arial" w:hAnsi="Arial" w:cs="Arial"/>
          <w:b/>
          <w:bCs/>
        </w:rPr>
      </w:pPr>
    </w:p>
    <w:p w14:paraId="37FC5FFD" w14:textId="77777777" w:rsidR="00A10E2F" w:rsidRPr="00EB084A" w:rsidRDefault="00A10E2F" w:rsidP="00A10E2F">
      <w:pPr>
        <w:rPr>
          <w:rFonts w:ascii="Arial" w:hAnsi="Arial" w:cs="Arial"/>
          <w:b/>
          <w:bCs/>
        </w:rPr>
      </w:pPr>
      <w:r w:rsidRPr="00EB084A">
        <w:rPr>
          <w:rFonts w:ascii="Arial" w:hAnsi="Arial" w:cs="Arial"/>
          <w:b/>
          <w:bCs/>
        </w:rPr>
        <w:t>Wzór D</w:t>
      </w:r>
    </w:p>
    <w:p w14:paraId="67FB4373" w14:textId="77777777" w:rsidR="00A10E2F" w:rsidRPr="00EB084A" w:rsidRDefault="00A10E2F" w:rsidP="00A10E2F">
      <w:pPr>
        <w:rPr>
          <w:rFonts w:ascii="Arial" w:hAnsi="Arial" w:cs="Arial"/>
          <w:b/>
          <w:bCs/>
        </w:rPr>
      </w:pPr>
      <w:r w:rsidRPr="00EB084A">
        <w:rPr>
          <w:rFonts w:ascii="Arial" w:hAnsi="Arial" w:cs="Arial"/>
          <w:b/>
          <w:bCs/>
        </w:rPr>
        <w:t>(TRID-02/D)</w:t>
      </w:r>
    </w:p>
    <w:p w14:paraId="2D578B1D" w14:textId="77777777" w:rsidR="00A10E2F" w:rsidRPr="00EB084A" w:rsidRDefault="00A10E2F" w:rsidP="00A10E2F">
      <w:pPr>
        <w:jc w:val="center"/>
        <w:rPr>
          <w:rFonts w:ascii="Arial" w:hAnsi="Arial" w:cs="Arial"/>
          <w:b/>
          <w:bCs/>
        </w:rPr>
      </w:pPr>
      <w:r w:rsidRPr="00EB084A">
        <w:rPr>
          <w:b/>
          <w:noProof/>
        </w:rPr>
        <w:lastRenderedPageBreak/>
        <w:drawing>
          <wp:inline distT="0" distB="0" distL="0" distR="0" wp14:anchorId="57484D3D" wp14:editId="0BC7EF96">
            <wp:extent cx="3223491" cy="4141715"/>
            <wp:effectExtent l="0" t="0" r="0" b="0"/>
            <wp:docPr id="7" name="Obraz 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280A670" w14:textId="77777777" w:rsidR="00A10E2F" w:rsidRDefault="00A10E2F" w:rsidP="00A10E2F">
      <w:pPr>
        <w:tabs>
          <w:tab w:val="right" w:leader="dot" w:pos="10010"/>
        </w:tabs>
        <w:rPr>
          <w:rFonts w:ascii="Arial" w:hAnsi="Arial" w:cs="Arial"/>
          <w:b/>
          <w:bCs/>
        </w:rPr>
      </w:pPr>
    </w:p>
    <w:p w14:paraId="6C7DD46D"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t>Wzór E</w:t>
      </w:r>
    </w:p>
    <w:p w14:paraId="324B4D37" w14:textId="77777777" w:rsidR="00A10E2F" w:rsidRPr="00EB084A" w:rsidRDefault="00A10E2F" w:rsidP="00A10E2F">
      <w:pPr>
        <w:rPr>
          <w:rFonts w:ascii="Arial" w:hAnsi="Arial" w:cs="Arial"/>
          <w:b/>
          <w:bCs/>
        </w:rPr>
      </w:pPr>
      <w:r w:rsidRPr="00EB084A">
        <w:rPr>
          <w:rFonts w:ascii="Arial" w:hAnsi="Arial" w:cs="Arial"/>
          <w:b/>
          <w:bCs/>
        </w:rPr>
        <w:t>(TRID-02/E)</w:t>
      </w:r>
    </w:p>
    <w:p w14:paraId="0DDDF4F3" w14:textId="77777777" w:rsidR="00A10E2F" w:rsidRPr="00EB084A" w:rsidRDefault="00A10E2F" w:rsidP="00A10E2F">
      <w:pPr>
        <w:rPr>
          <w:rFonts w:ascii="Arial" w:hAnsi="Arial" w:cs="Arial"/>
          <w:b/>
          <w:bCs/>
        </w:rPr>
      </w:pPr>
    </w:p>
    <w:p w14:paraId="170ACA13" w14:textId="77777777" w:rsidR="00A10E2F" w:rsidRPr="00EB084A" w:rsidRDefault="00A10E2F" w:rsidP="00A10E2F">
      <w:pPr>
        <w:rPr>
          <w:sz w:val="22"/>
          <w:szCs w:val="22"/>
        </w:rPr>
      </w:pPr>
      <w:r w:rsidRPr="00EB084A">
        <w:rPr>
          <w:b/>
          <w:noProof/>
          <w:sz w:val="22"/>
          <w:szCs w:val="22"/>
        </w:rPr>
        <w:drawing>
          <wp:anchor distT="0" distB="0" distL="114300" distR="114300" simplePos="0" relativeHeight="251660288" behindDoc="0" locked="0" layoutInCell="1" allowOverlap="1" wp14:anchorId="103EF97A" wp14:editId="5AF588B2">
            <wp:simplePos x="0" y="0"/>
            <wp:positionH relativeFrom="column">
              <wp:posOffset>26670</wp:posOffset>
            </wp:positionH>
            <wp:positionV relativeFrom="paragraph">
              <wp:posOffset>36830</wp:posOffset>
            </wp:positionV>
            <wp:extent cx="2825750" cy="3546475"/>
            <wp:effectExtent l="0" t="0" r="0" b="0"/>
            <wp:wrapSquare wrapText="bothSides"/>
            <wp:docPr id="8" name="Obraz 8"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6EC6F" w14:textId="77777777" w:rsidR="00A10E2F" w:rsidRPr="00EB084A" w:rsidRDefault="00A10E2F" w:rsidP="00A10E2F">
      <w:pPr>
        <w:rPr>
          <w:sz w:val="22"/>
          <w:szCs w:val="22"/>
        </w:rPr>
      </w:pPr>
    </w:p>
    <w:p w14:paraId="02D91447" w14:textId="77777777" w:rsidR="00A10E2F" w:rsidRPr="00EB084A" w:rsidRDefault="00A10E2F" w:rsidP="00A10E2F">
      <w:pPr>
        <w:rPr>
          <w:sz w:val="22"/>
          <w:szCs w:val="22"/>
        </w:rPr>
      </w:pPr>
    </w:p>
    <w:p w14:paraId="5CEB92E0" w14:textId="77777777" w:rsidR="00A10E2F" w:rsidRPr="00EB084A" w:rsidRDefault="00A10E2F" w:rsidP="00A10E2F">
      <w:pPr>
        <w:rPr>
          <w:sz w:val="22"/>
          <w:szCs w:val="22"/>
        </w:rPr>
      </w:pPr>
    </w:p>
    <w:p w14:paraId="546E8639" w14:textId="77777777" w:rsidR="00A10E2F" w:rsidRPr="00EB084A" w:rsidRDefault="00A10E2F" w:rsidP="00A10E2F">
      <w:pPr>
        <w:rPr>
          <w:sz w:val="22"/>
          <w:szCs w:val="22"/>
        </w:rPr>
      </w:pPr>
    </w:p>
    <w:p w14:paraId="2F202A4D" w14:textId="77777777" w:rsidR="00A10E2F" w:rsidRPr="00EB084A" w:rsidRDefault="00A10E2F" w:rsidP="00A10E2F">
      <w:pPr>
        <w:rPr>
          <w:sz w:val="22"/>
          <w:szCs w:val="22"/>
        </w:rPr>
      </w:pPr>
    </w:p>
    <w:p w14:paraId="00038D8A" w14:textId="77777777" w:rsidR="00A10E2F" w:rsidRPr="00EB084A" w:rsidRDefault="00A10E2F" w:rsidP="00A10E2F">
      <w:pPr>
        <w:rPr>
          <w:sz w:val="22"/>
          <w:szCs w:val="22"/>
        </w:rPr>
      </w:pPr>
    </w:p>
    <w:p w14:paraId="23599823" w14:textId="77777777" w:rsidR="00A10E2F" w:rsidRPr="00EB084A" w:rsidRDefault="00A10E2F" w:rsidP="00A10E2F">
      <w:pPr>
        <w:rPr>
          <w:sz w:val="22"/>
          <w:szCs w:val="22"/>
        </w:rPr>
      </w:pPr>
    </w:p>
    <w:p w14:paraId="3F2E489D" w14:textId="77777777" w:rsidR="00A10E2F" w:rsidRPr="00EB084A" w:rsidRDefault="00A10E2F" w:rsidP="00A10E2F">
      <w:pPr>
        <w:rPr>
          <w:sz w:val="22"/>
          <w:szCs w:val="22"/>
        </w:rPr>
      </w:pPr>
    </w:p>
    <w:p w14:paraId="6DA484CA" w14:textId="77777777" w:rsidR="00A10E2F" w:rsidRPr="00EB084A" w:rsidRDefault="00A10E2F" w:rsidP="00A10E2F">
      <w:pPr>
        <w:rPr>
          <w:sz w:val="22"/>
          <w:szCs w:val="22"/>
        </w:rPr>
      </w:pPr>
    </w:p>
    <w:p w14:paraId="5B872222" w14:textId="77777777" w:rsidR="00A10E2F" w:rsidRPr="00EB084A" w:rsidRDefault="00A10E2F" w:rsidP="00A10E2F">
      <w:pPr>
        <w:rPr>
          <w:sz w:val="22"/>
          <w:szCs w:val="22"/>
        </w:rPr>
      </w:pPr>
    </w:p>
    <w:p w14:paraId="6A3549CA" w14:textId="77777777" w:rsidR="00A10E2F" w:rsidRDefault="00A10E2F" w:rsidP="00A10E2F">
      <w:pPr>
        <w:rPr>
          <w:sz w:val="22"/>
          <w:szCs w:val="22"/>
        </w:rPr>
      </w:pPr>
    </w:p>
    <w:p w14:paraId="195CC99D" w14:textId="77777777" w:rsidR="00A10E2F" w:rsidRDefault="00A10E2F" w:rsidP="00A10E2F">
      <w:pPr>
        <w:rPr>
          <w:sz w:val="22"/>
          <w:szCs w:val="22"/>
        </w:rPr>
      </w:pPr>
    </w:p>
    <w:p w14:paraId="17AF4FD9" w14:textId="77777777" w:rsidR="00A10E2F" w:rsidRDefault="00A10E2F" w:rsidP="00A10E2F">
      <w:pPr>
        <w:rPr>
          <w:sz w:val="22"/>
          <w:szCs w:val="22"/>
        </w:rPr>
      </w:pPr>
    </w:p>
    <w:p w14:paraId="3B96FA12" w14:textId="77777777" w:rsidR="00A10E2F" w:rsidRDefault="00A10E2F" w:rsidP="00A10E2F">
      <w:pPr>
        <w:rPr>
          <w:sz w:val="22"/>
          <w:szCs w:val="22"/>
        </w:rPr>
      </w:pPr>
    </w:p>
    <w:p w14:paraId="2A044DE5" w14:textId="77777777" w:rsidR="00A10E2F" w:rsidRPr="00EB084A" w:rsidRDefault="00A10E2F" w:rsidP="00A10E2F">
      <w:pPr>
        <w:rPr>
          <w:sz w:val="22"/>
          <w:szCs w:val="22"/>
        </w:rPr>
      </w:pPr>
    </w:p>
    <w:p w14:paraId="022D1D5E" w14:textId="77777777" w:rsidR="00A10E2F" w:rsidRDefault="00A10E2F" w:rsidP="00A10E2F">
      <w:pPr>
        <w:tabs>
          <w:tab w:val="right" w:leader="dot" w:pos="10010"/>
        </w:tabs>
        <w:rPr>
          <w:rFonts w:ascii="Arial" w:hAnsi="Arial" w:cs="Arial"/>
          <w:b/>
          <w:bCs/>
        </w:rPr>
      </w:pPr>
    </w:p>
    <w:p w14:paraId="17CC4417" w14:textId="77777777" w:rsidR="00A10E2F" w:rsidRDefault="00A10E2F" w:rsidP="00A10E2F">
      <w:pPr>
        <w:tabs>
          <w:tab w:val="right" w:leader="dot" w:pos="10010"/>
        </w:tabs>
        <w:rPr>
          <w:rFonts w:ascii="Arial" w:hAnsi="Arial" w:cs="Arial"/>
          <w:b/>
          <w:bCs/>
        </w:rPr>
      </w:pPr>
    </w:p>
    <w:p w14:paraId="125CEEE4" w14:textId="77777777" w:rsidR="00A10E2F" w:rsidRDefault="00A10E2F" w:rsidP="00A10E2F">
      <w:pPr>
        <w:tabs>
          <w:tab w:val="right" w:leader="dot" w:pos="10010"/>
        </w:tabs>
        <w:rPr>
          <w:rFonts w:ascii="Arial" w:hAnsi="Arial" w:cs="Arial"/>
          <w:b/>
          <w:bCs/>
        </w:rPr>
      </w:pPr>
    </w:p>
    <w:p w14:paraId="124564B7" w14:textId="77777777" w:rsidR="00A10E2F" w:rsidRDefault="00A10E2F" w:rsidP="00A10E2F">
      <w:pPr>
        <w:tabs>
          <w:tab w:val="right" w:leader="dot" w:pos="10010"/>
        </w:tabs>
        <w:rPr>
          <w:rFonts w:ascii="Arial" w:hAnsi="Arial" w:cs="Arial"/>
          <w:b/>
          <w:bCs/>
        </w:rPr>
      </w:pPr>
    </w:p>
    <w:p w14:paraId="0B3589B0" w14:textId="77777777" w:rsidR="00A10E2F" w:rsidRDefault="00A10E2F" w:rsidP="00A10E2F">
      <w:pPr>
        <w:tabs>
          <w:tab w:val="right" w:leader="dot" w:pos="10010"/>
        </w:tabs>
        <w:rPr>
          <w:rFonts w:ascii="Arial" w:hAnsi="Arial" w:cs="Arial"/>
          <w:b/>
          <w:bCs/>
        </w:rPr>
      </w:pPr>
    </w:p>
    <w:p w14:paraId="1FEFEA2C" w14:textId="77777777" w:rsidR="00A10E2F" w:rsidRDefault="00A10E2F" w:rsidP="00A10E2F">
      <w:pPr>
        <w:tabs>
          <w:tab w:val="right" w:leader="dot" w:pos="10010"/>
        </w:tabs>
        <w:rPr>
          <w:rFonts w:ascii="Arial" w:hAnsi="Arial" w:cs="Arial"/>
          <w:b/>
          <w:bCs/>
        </w:rPr>
      </w:pPr>
    </w:p>
    <w:p w14:paraId="51F76D87" w14:textId="77777777" w:rsidR="00A10E2F" w:rsidRDefault="00A10E2F" w:rsidP="00A10E2F">
      <w:pPr>
        <w:tabs>
          <w:tab w:val="right" w:leader="dot" w:pos="10010"/>
        </w:tabs>
        <w:rPr>
          <w:rFonts w:ascii="Arial" w:hAnsi="Arial" w:cs="Arial"/>
          <w:b/>
          <w:bCs/>
        </w:rPr>
      </w:pPr>
    </w:p>
    <w:p w14:paraId="1C31C231"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t>Wzór F</w:t>
      </w:r>
    </w:p>
    <w:p w14:paraId="3BF385BA" w14:textId="77777777" w:rsidR="00A10E2F" w:rsidRPr="00EB084A" w:rsidRDefault="00A10E2F" w:rsidP="00A10E2F">
      <w:pPr>
        <w:rPr>
          <w:rFonts w:ascii="Arial" w:hAnsi="Arial" w:cs="Arial"/>
          <w:b/>
          <w:bCs/>
        </w:rPr>
      </w:pPr>
      <w:r w:rsidRPr="00EB084A">
        <w:rPr>
          <w:rFonts w:ascii="Arial" w:hAnsi="Arial" w:cs="Arial"/>
          <w:b/>
          <w:bCs/>
        </w:rPr>
        <w:t>(TRID-02/F)</w:t>
      </w:r>
    </w:p>
    <w:p w14:paraId="085E05B1" w14:textId="77777777" w:rsidR="00A10E2F" w:rsidRDefault="00A10E2F" w:rsidP="00A10E2F">
      <w:pPr>
        <w:jc w:val="center"/>
        <w:rPr>
          <w:rFonts w:ascii="Arial" w:hAnsi="Arial" w:cs="Arial"/>
          <w:b/>
          <w:bCs/>
        </w:rPr>
      </w:pPr>
      <w:r w:rsidRPr="00EB084A">
        <w:rPr>
          <w:b/>
          <w:noProof/>
        </w:rPr>
        <w:lastRenderedPageBreak/>
        <w:drawing>
          <wp:inline distT="0" distB="0" distL="0" distR="0" wp14:anchorId="188A0A87" wp14:editId="02C2AC2C">
            <wp:extent cx="3227157" cy="4414982"/>
            <wp:effectExtent l="0" t="0" r="0" b="5080"/>
            <wp:docPr id="9" name="Obraz 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A0D17F7" w14:textId="77777777" w:rsidR="00A10E2F" w:rsidRDefault="00A10E2F" w:rsidP="00A10E2F">
      <w:pPr>
        <w:tabs>
          <w:tab w:val="right" w:leader="dot" w:pos="10010"/>
        </w:tabs>
        <w:rPr>
          <w:rFonts w:ascii="Arial" w:hAnsi="Arial" w:cs="Arial"/>
          <w:b/>
          <w:bCs/>
        </w:rPr>
      </w:pPr>
    </w:p>
    <w:p w14:paraId="035D2F35" w14:textId="77777777" w:rsidR="00A10E2F" w:rsidRDefault="00A10E2F" w:rsidP="00A10E2F">
      <w:pPr>
        <w:tabs>
          <w:tab w:val="right" w:leader="dot" w:pos="10010"/>
        </w:tabs>
        <w:rPr>
          <w:rFonts w:ascii="Arial" w:hAnsi="Arial" w:cs="Arial"/>
          <w:b/>
          <w:bCs/>
        </w:rPr>
      </w:pPr>
    </w:p>
    <w:p w14:paraId="28E8BAE1"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t>Wzór M</w:t>
      </w:r>
    </w:p>
    <w:p w14:paraId="03560D2E"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t>(TRID-02/M)</w:t>
      </w:r>
    </w:p>
    <w:p w14:paraId="17443D1C" w14:textId="77777777" w:rsidR="00A10E2F" w:rsidRDefault="00A10E2F" w:rsidP="00A10E2F">
      <w:pPr>
        <w:tabs>
          <w:tab w:val="left" w:pos="1230"/>
        </w:tabs>
        <w:rPr>
          <w:sz w:val="22"/>
          <w:szCs w:val="22"/>
        </w:rPr>
      </w:pPr>
    </w:p>
    <w:p w14:paraId="2FE912C5" w14:textId="77777777" w:rsidR="00A10E2F" w:rsidRPr="00EB084A" w:rsidRDefault="00A10E2F" w:rsidP="00A10E2F">
      <w:pPr>
        <w:tabs>
          <w:tab w:val="left" w:pos="1230"/>
        </w:tabs>
        <w:rPr>
          <w:sz w:val="22"/>
          <w:szCs w:val="22"/>
        </w:rPr>
      </w:pPr>
    </w:p>
    <w:p w14:paraId="1B81E0DE" w14:textId="77777777" w:rsidR="00A10E2F" w:rsidRPr="00EB084A" w:rsidRDefault="00A10E2F" w:rsidP="00A10E2F">
      <w:pPr>
        <w:tabs>
          <w:tab w:val="left" w:pos="1230"/>
        </w:tabs>
        <w:rPr>
          <w:sz w:val="22"/>
          <w:szCs w:val="22"/>
        </w:rPr>
      </w:pPr>
      <w:r w:rsidRPr="00EB084A">
        <w:rPr>
          <w:noProof/>
          <w:sz w:val="22"/>
          <w:szCs w:val="22"/>
        </w:rPr>
        <w:lastRenderedPageBreak/>
        <w:drawing>
          <wp:inline distT="0" distB="0" distL="0" distR="0" wp14:anchorId="0153C045" wp14:editId="0503D7F6">
            <wp:extent cx="5761355" cy="4359538"/>
            <wp:effectExtent l="0" t="0" r="0" b="3175"/>
            <wp:docPr id="10" name="Obraz 10"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4359538"/>
                    </a:xfrm>
                    <a:prstGeom prst="rect">
                      <a:avLst/>
                    </a:prstGeom>
                    <a:noFill/>
                    <a:ln>
                      <a:noFill/>
                    </a:ln>
                  </pic:spPr>
                </pic:pic>
              </a:graphicData>
            </a:graphic>
          </wp:inline>
        </w:drawing>
      </w:r>
    </w:p>
    <w:p w14:paraId="609C5B32" w14:textId="77777777" w:rsidR="00A10E2F" w:rsidRDefault="00A10E2F" w:rsidP="00A10E2F">
      <w:pPr>
        <w:tabs>
          <w:tab w:val="right" w:leader="dot" w:pos="10010"/>
        </w:tabs>
        <w:rPr>
          <w:rFonts w:ascii="Arial" w:hAnsi="Arial" w:cs="Arial"/>
          <w:b/>
          <w:bCs/>
        </w:rPr>
      </w:pPr>
    </w:p>
    <w:p w14:paraId="69636FFE" w14:textId="77777777" w:rsidR="00A10E2F" w:rsidRDefault="00A10E2F" w:rsidP="00A10E2F">
      <w:pPr>
        <w:tabs>
          <w:tab w:val="right" w:leader="dot" w:pos="10010"/>
        </w:tabs>
        <w:rPr>
          <w:rFonts w:ascii="Arial" w:hAnsi="Arial" w:cs="Arial"/>
          <w:b/>
          <w:bCs/>
        </w:rPr>
      </w:pPr>
    </w:p>
    <w:p w14:paraId="26CC5385" w14:textId="77777777" w:rsidR="00A10E2F" w:rsidRDefault="00A10E2F" w:rsidP="00A10E2F">
      <w:pPr>
        <w:tabs>
          <w:tab w:val="right" w:leader="dot" w:pos="10010"/>
        </w:tabs>
        <w:rPr>
          <w:rFonts w:ascii="Arial" w:hAnsi="Arial" w:cs="Arial"/>
          <w:b/>
          <w:bCs/>
        </w:rPr>
      </w:pPr>
    </w:p>
    <w:p w14:paraId="07ACCC8B" w14:textId="77777777" w:rsidR="00A10E2F" w:rsidRDefault="00A10E2F" w:rsidP="00A10E2F">
      <w:pPr>
        <w:tabs>
          <w:tab w:val="right" w:leader="dot" w:pos="10010"/>
        </w:tabs>
        <w:rPr>
          <w:rFonts w:ascii="Arial" w:hAnsi="Arial" w:cs="Arial"/>
          <w:b/>
          <w:bCs/>
        </w:rPr>
      </w:pPr>
    </w:p>
    <w:p w14:paraId="0B2F9EF5" w14:textId="77777777" w:rsidR="00A10E2F" w:rsidRDefault="00A10E2F" w:rsidP="00A10E2F">
      <w:pPr>
        <w:tabs>
          <w:tab w:val="right" w:leader="dot" w:pos="10010"/>
        </w:tabs>
        <w:rPr>
          <w:rFonts w:ascii="Arial" w:hAnsi="Arial" w:cs="Arial"/>
          <w:b/>
          <w:bCs/>
        </w:rPr>
      </w:pPr>
    </w:p>
    <w:p w14:paraId="3CF1C1CB" w14:textId="77777777" w:rsidR="00A10E2F" w:rsidRDefault="00A10E2F" w:rsidP="00A10E2F">
      <w:pPr>
        <w:tabs>
          <w:tab w:val="right" w:leader="dot" w:pos="10010"/>
        </w:tabs>
        <w:rPr>
          <w:rFonts w:ascii="Arial" w:hAnsi="Arial" w:cs="Arial"/>
          <w:b/>
          <w:bCs/>
        </w:rPr>
      </w:pPr>
    </w:p>
    <w:p w14:paraId="21A469B5" w14:textId="77777777" w:rsidR="00A10E2F" w:rsidRDefault="00A10E2F" w:rsidP="00A10E2F">
      <w:pPr>
        <w:tabs>
          <w:tab w:val="right" w:leader="dot" w:pos="10010"/>
        </w:tabs>
        <w:rPr>
          <w:rFonts w:ascii="Arial" w:hAnsi="Arial" w:cs="Arial"/>
          <w:b/>
          <w:bCs/>
        </w:rPr>
      </w:pPr>
    </w:p>
    <w:p w14:paraId="3B77F9E1" w14:textId="77777777" w:rsidR="00A10E2F" w:rsidRDefault="00A10E2F" w:rsidP="00A10E2F">
      <w:pPr>
        <w:tabs>
          <w:tab w:val="right" w:leader="dot" w:pos="10010"/>
        </w:tabs>
        <w:rPr>
          <w:rFonts w:ascii="Arial" w:hAnsi="Arial" w:cs="Arial"/>
          <w:b/>
          <w:bCs/>
        </w:rPr>
      </w:pPr>
    </w:p>
    <w:p w14:paraId="04B9FE44" w14:textId="77777777" w:rsidR="00A10E2F" w:rsidRDefault="00A10E2F" w:rsidP="00A10E2F">
      <w:pPr>
        <w:tabs>
          <w:tab w:val="right" w:leader="dot" w:pos="10010"/>
        </w:tabs>
        <w:rPr>
          <w:rFonts w:ascii="Arial" w:hAnsi="Arial" w:cs="Arial"/>
          <w:b/>
          <w:bCs/>
        </w:rPr>
      </w:pPr>
    </w:p>
    <w:p w14:paraId="6E5C1BCA" w14:textId="77777777" w:rsidR="00A10E2F" w:rsidRDefault="00A10E2F" w:rsidP="00A10E2F">
      <w:pPr>
        <w:tabs>
          <w:tab w:val="right" w:leader="dot" w:pos="10010"/>
        </w:tabs>
        <w:rPr>
          <w:rFonts w:ascii="Arial" w:hAnsi="Arial" w:cs="Arial"/>
          <w:b/>
          <w:bCs/>
        </w:rPr>
      </w:pPr>
    </w:p>
    <w:p w14:paraId="5EA31136" w14:textId="77777777" w:rsidR="00A10E2F" w:rsidRDefault="00A10E2F" w:rsidP="00A10E2F">
      <w:pPr>
        <w:tabs>
          <w:tab w:val="right" w:leader="dot" w:pos="10010"/>
        </w:tabs>
        <w:rPr>
          <w:rFonts w:ascii="Arial" w:hAnsi="Arial" w:cs="Arial"/>
          <w:b/>
          <w:bCs/>
        </w:rPr>
      </w:pPr>
    </w:p>
    <w:p w14:paraId="30D83623" w14:textId="77777777" w:rsidR="00A10E2F" w:rsidRDefault="00A10E2F" w:rsidP="00A10E2F">
      <w:pPr>
        <w:tabs>
          <w:tab w:val="right" w:leader="dot" w:pos="10010"/>
        </w:tabs>
        <w:rPr>
          <w:rFonts w:ascii="Arial" w:hAnsi="Arial" w:cs="Arial"/>
          <w:b/>
          <w:bCs/>
        </w:rPr>
      </w:pPr>
    </w:p>
    <w:p w14:paraId="71A1974E" w14:textId="77777777" w:rsidR="00A10E2F" w:rsidRDefault="00A10E2F" w:rsidP="00A10E2F">
      <w:pPr>
        <w:tabs>
          <w:tab w:val="right" w:leader="dot" w:pos="10010"/>
        </w:tabs>
        <w:rPr>
          <w:rFonts w:ascii="Arial" w:hAnsi="Arial" w:cs="Arial"/>
          <w:b/>
          <w:bCs/>
        </w:rPr>
      </w:pPr>
    </w:p>
    <w:p w14:paraId="5F368D2F" w14:textId="77777777" w:rsidR="00A10E2F" w:rsidRDefault="00A10E2F" w:rsidP="00A10E2F">
      <w:pPr>
        <w:tabs>
          <w:tab w:val="right" w:leader="dot" w:pos="10010"/>
        </w:tabs>
        <w:rPr>
          <w:rFonts w:ascii="Arial" w:hAnsi="Arial" w:cs="Arial"/>
          <w:b/>
          <w:bCs/>
        </w:rPr>
      </w:pPr>
    </w:p>
    <w:p w14:paraId="4AD33C09" w14:textId="77777777" w:rsidR="00A10E2F" w:rsidRDefault="00A10E2F" w:rsidP="00A10E2F">
      <w:pPr>
        <w:tabs>
          <w:tab w:val="right" w:leader="dot" w:pos="10010"/>
        </w:tabs>
        <w:rPr>
          <w:rFonts w:ascii="Arial" w:hAnsi="Arial" w:cs="Arial"/>
          <w:b/>
          <w:bCs/>
        </w:rPr>
      </w:pPr>
    </w:p>
    <w:p w14:paraId="24B2F7B1" w14:textId="77777777" w:rsidR="00A10E2F" w:rsidRDefault="00A10E2F" w:rsidP="00A10E2F">
      <w:pPr>
        <w:tabs>
          <w:tab w:val="right" w:leader="dot" w:pos="10010"/>
        </w:tabs>
        <w:rPr>
          <w:rFonts w:ascii="Arial" w:hAnsi="Arial" w:cs="Arial"/>
          <w:b/>
          <w:bCs/>
        </w:rPr>
      </w:pPr>
    </w:p>
    <w:p w14:paraId="00D513A7" w14:textId="77777777" w:rsidR="00A10E2F" w:rsidRDefault="00A10E2F" w:rsidP="00A10E2F">
      <w:pPr>
        <w:tabs>
          <w:tab w:val="right" w:leader="dot" w:pos="10010"/>
        </w:tabs>
        <w:rPr>
          <w:rFonts w:ascii="Arial" w:hAnsi="Arial" w:cs="Arial"/>
          <w:b/>
          <w:bCs/>
        </w:rPr>
      </w:pPr>
    </w:p>
    <w:p w14:paraId="095F92B0" w14:textId="77777777" w:rsidR="00A10E2F" w:rsidRDefault="00A10E2F" w:rsidP="00A10E2F">
      <w:pPr>
        <w:tabs>
          <w:tab w:val="right" w:leader="dot" w:pos="10010"/>
        </w:tabs>
        <w:rPr>
          <w:rFonts w:ascii="Arial" w:hAnsi="Arial" w:cs="Arial"/>
          <w:b/>
          <w:bCs/>
        </w:rPr>
      </w:pPr>
    </w:p>
    <w:p w14:paraId="328B1313" w14:textId="77777777" w:rsidR="00A10E2F" w:rsidRDefault="00A10E2F" w:rsidP="00A10E2F">
      <w:pPr>
        <w:tabs>
          <w:tab w:val="right" w:leader="dot" w:pos="10010"/>
        </w:tabs>
        <w:rPr>
          <w:rFonts w:ascii="Arial" w:hAnsi="Arial" w:cs="Arial"/>
          <w:b/>
          <w:bCs/>
        </w:rPr>
      </w:pPr>
    </w:p>
    <w:p w14:paraId="1C679A88" w14:textId="77777777" w:rsidR="00A10E2F" w:rsidRDefault="00A10E2F" w:rsidP="00A10E2F">
      <w:pPr>
        <w:tabs>
          <w:tab w:val="right" w:leader="dot" w:pos="10010"/>
        </w:tabs>
        <w:rPr>
          <w:rFonts w:ascii="Arial" w:hAnsi="Arial" w:cs="Arial"/>
          <w:b/>
          <w:bCs/>
        </w:rPr>
      </w:pPr>
    </w:p>
    <w:p w14:paraId="4DA00E56" w14:textId="77777777" w:rsidR="00A10E2F" w:rsidRDefault="00A10E2F" w:rsidP="00A10E2F">
      <w:pPr>
        <w:tabs>
          <w:tab w:val="right" w:leader="dot" w:pos="10010"/>
        </w:tabs>
        <w:rPr>
          <w:rFonts w:ascii="Arial" w:hAnsi="Arial" w:cs="Arial"/>
          <w:b/>
          <w:bCs/>
        </w:rPr>
      </w:pPr>
    </w:p>
    <w:p w14:paraId="1052E0E9" w14:textId="77777777" w:rsidR="00A10E2F" w:rsidRDefault="00A10E2F" w:rsidP="00A10E2F">
      <w:pPr>
        <w:tabs>
          <w:tab w:val="right" w:leader="dot" w:pos="10010"/>
        </w:tabs>
        <w:rPr>
          <w:rFonts w:ascii="Arial" w:hAnsi="Arial" w:cs="Arial"/>
          <w:b/>
          <w:bCs/>
        </w:rPr>
      </w:pPr>
    </w:p>
    <w:p w14:paraId="568AF667" w14:textId="77777777" w:rsidR="00A10E2F" w:rsidRDefault="00A10E2F" w:rsidP="00A10E2F">
      <w:pPr>
        <w:tabs>
          <w:tab w:val="right" w:leader="dot" w:pos="10010"/>
        </w:tabs>
        <w:rPr>
          <w:rFonts w:ascii="Arial" w:hAnsi="Arial" w:cs="Arial"/>
          <w:b/>
          <w:bCs/>
        </w:rPr>
      </w:pPr>
    </w:p>
    <w:p w14:paraId="2C1BAA41" w14:textId="77777777" w:rsidR="00A10E2F" w:rsidRDefault="00A10E2F" w:rsidP="00A10E2F">
      <w:pPr>
        <w:tabs>
          <w:tab w:val="right" w:leader="dot" w:pos="10010"/>
        </w:tabs>
        <w:rPr>
          <w:rFonts w:ascii="Arial" w:hAnsi="Arial" w:cs="Arial"/>
          <w:b/>
          <w:bCs/>
        </w:rPr>
      </w:pPr>
    </w:p>
    <w:p w14:paraId="3C5F5B7A" w14:textId="77777777" w:rsidR="00A10E2F" w:rsidRDefault="00A10E2F" w:rsidP="00A10E2F">
      <w:pPr>
        <w:tabs>
          <w:tab w:val="right" w:leader="dot" w:pos="10010"/>
        </w:tabs>
        <w:rPr>
          <w:rFonts w:ascii="Arial" w:hAnsi="Arial" w:cs="Arial"/>
          <w:b/>
          <w:bCs/>
        </w:rPr>
      </w:pPr>
    </w:p>
    <w:p w14:paraId="31452552"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t>Wzór H</w:t>
      </w:r>
    </w:p>
    <w:p w14:paraId="44B59800"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t>(TRID-02/H)</w:t>
      </w:r>
    </w:p>
    <w:p w14:paraId="05951058"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noProof/>
        </w:rPr>
        <w:lastRenderedPageBreak/>
        <mc:AlternateContent>
          <mc:Choice Requires="wpg">
            <w:drawing>
              <wp:anchor distT="0" distB="0" distL="114300" distR="114300" simplePos="0" relativeHeight="251659264" behindDoc="0" locked="0" layoutInCell="1" allowOverlap="1" wp14:anchorId="7F80A803" wp14:editId="05BA7C40">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7ED8779" id="Grupa 21" o:spid="_x0000_s1026" style="position:absolute;margin-left:74.15pt;margin-top:5.1pt;width:281.25pt;height:639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7" o:title="2b" cropbottom="17411f" cropleft="12716f"/>
                </v:shape>
                <w10:wrap type="square"/>
              </v:group>
            </w:pict>
          </mc:Fallback>
        </mc:AlternateContent>
      </w:r>
    </w:p>
    <w:p w14:paraId="42A0B95D" w14:textId="77777777" w:rsidR="00A10E2F" w:rsidRPr="00EB084A" w:rsidRDefault="00A10E2F" w:rsidP="00A10E2F">
      <w:pPr>
        <w:rPr>
          <w:sz w:val="22"/>
          <w:szCs w:val="22"/>
        </w:rPr>
      </w:pPr>
    </w:p>
    <w:p w14:paraId="2AF403DF" w14:textId="77777777" w:rsidR="00A10E2F" w:rsidRPr="00EB084A" w:rsidRDefault="00A10E2F" w:rsidP="00A10E2F">
      <w:pPr>
        <w:rPr>
          <w:sz w:val="22"/>
          <w:szCs w:val="22"/>
        </w:rPr>
      </w:pPr>
    </w:p>
    <w:p w14:paraId="6E4548BE" w14:textId="77777777" w:rsidR="00A10E2F" w:rsidRPr="00EB084A" w:rsidRDefault="00A10E2F" w:rsidP="00A10E2F">
      <w:pPr>
        <w:rPr>
          <w:sz w:val="22"/>
          <w:szCs w:val="22"/>
        </w:rPr>
      </w:pPr>
    </w:p>
    <w:p w14:paraId="73048CD8" w14:textId="77777777" w:rsidR="00A10E2F" w:rsidRPr="00EB084A" w:rsidRDefault="00A10E2F" w:rsidP="00A10E2F">
      <w:pPr>
        <w:rPr>
          <w:sz w:val="22"/>
          <w:szCs w:val="22"/>
        </w:rPr>
      </w:pPr>
    </w:p>
    <w:p w14:paraId="109C22FF" w14:textId="77777777" w:rsidR="00A10E2F" w:rsidRPr="00EB084A" w:rsidRDefault="00A10E2F" w:rsidP="00A10E2F">
      <w:pPr>
        <w:rPr>
          <w:sz w:val="22"/>
          <w:szCs w:val="22"/>
        </w:rPr>
      </w:pPr>
    </w:p>
    <w:p w14:paraId="50F75319" w14:textId="77777777" w:rsidR="00A10E2F" w:rsidRPr="00EB084A" w:rsidRDefault="00A10E2F" w:rsidP="00A10E2F">
      <w:pPr>
        <w:rPr>
          <w:sz w:val="22"/>
          <w:szCs w:val="22"/>
        </w:rPr>
      </w:pPr>
    </w:p>
    <w:p w14:paraId="3B3BC458" w14:textId="77777777" w:rsidR="00A10E2F" w:rsidRPr="00EB084A" w:rsidRDefault="00A10E2F" w:rsidP="00A10E2F">
      <w:pPr>
        <w:rPr>
          <w:sz w:val="22"/>
          <w:szCs w:val="22"/>
        </w:rPr>
      </w:pPr>
    </w:p>
    <w:p w14:paraId="7EE82AC6" w14:textId="77777777" w:rsidR="00A10E2F" w:rsidRPr="00EB084A" w:rsidRDefault="00A10E2F" w:rsidP="00A10E2F">
      <w:pPr>
        <w:rPr>
          <w:sz w:val="22"/>
          <w:szCs w:val="22"/>
        </w:rPr>
      </w:pPr>
    </w:p>
    <w:p w14:paraId="2BBDE0B9" w14:textId="77777777" w:rsidR="00A10E2F" w:rsidRPr="00EB084A" w:rsidRDefault="00A10E2F" w:rsidP="00A10E2F">
      <w:pPr>
        <w:rPr>
          <w:sz w:val="22"/>
          <w:szCs w:val="22"/>
        </w:rPr>
      </w:pPr>
    </w:p>
    <w:p w14:paraId="2E62D72D" w14:textId="77777777" w:rsidR="00A10E2F" w:rsidRPr="00EB084A" w:rsidRDefault="00A10E2F" w:rsidP="00A10E2F">
      <w:pPr>
        <w:rPr>
          <w:sz w:val="22"/>
          <w:szCs w:val="22"/>
        </w:rPr>
      </w:pPr>
    </w:p>
    <w:p w14:paraId="20E59525" w14:textId="77777777" w:rsidR="00A10E2F" w:rsidRPr="00EB084A" w:rsidRDefault="00A10E2F" w:rsidP="00A10E2F">
      <w:pPr>
        <w:rPr>
          <w:sz w:val="22"/>
          <w:szCs w:val="22"/>
        </w:rPr>
      </w:pPr>
    </w:p>
    <w:p w14:paraId="22975DF9" w14:textId="77777777" w:rsidR="00A10E2F" w:rsidRPr="00EB084A" w:rsidRDefault="00A10E2F" w:rsidP="00A10E2F">
      <w:pPr>
        <w:rPr>
          <w:sz w:val="22"/>
          <w:szCs w:val="22"/>
        </w:rPr>
      </w:pPr>
    </w:p>
    <w:p w14:paraId="23FCCF68" w14:textId="77777777" w:rsidR="00A10E2F" w:rsidRPr="00EB084A" w:rsidRDefault="00A10E2F" w:rsidP="00A10E2F">
      <w:pPr>
        <w:rPr>
          <w:sz w:val="22"/>
          <w:szCs w:val="22"/>
        </w:rPr>
      </w:pPr>
    </w:p>
    <w:p w14:paraId="34AD9A3B" w14:textId="77777777" w:rsidR="00A10E2F" w:rsidRPr="00EB084A" w:rsidRDefault="00A10E2F" w:rsidP="00A10E2F">
      <w:pPr>
        <w:rPr>
          <w:sz w:val="22"/>
          <w:szCs w:val="22"/>
        </w:rPr>
      </w:pPr>
    </w:p>
    <w:p w14:paraId="03028DEC" w14:textId="77777777" w:rsidR="00A10E2F" w:rsidRPr="00EB084A" w:rsidRDefault="00A10E2F" w:rsidP="00A10E2F">
      <w:pPr>
        <w:rPr>
          <w:sz w:val="22"/>
          <w:szCs w:val="22"/>
        </w:rPr>
      </w:pPr>
    </w:p>
    <w:p w14:paraId="140B4AF6" w14:textId="77777777" w:rsidR="00A10E2F" w:rsidRPr="00EB084A" w:rsidRDefault="00A10E2F" w:rsidP="00A10E2F">
      <w:pPr>
        <w:rPr>
          <w:sz w:val="22"/>
          <w:szCs w:val="22"/>
        </w:rPr>
      </w:pPr>
    </w:p>
    <w:p w14:paraId="10478A00" w14:textId="77777777" w:rsidR="00A10E2F" w:rsidRPr="00EB084A" w:rsidRDefault="00A10E2F" w:rsidP="00A10E2F">
      <w:pPr>
        <w:rPr>
          <w:sz w:val="22"/>
          <w:szCs w:val="22"/>
        </w:rPr>
      </w:pPr>
    </w:p>
    <w:p w14:paraId="2385E92F" w14:textId="77777777" w:rsidR="00A10E2F" w:rsidRPr="00EB084A" w:rsidRDefault="00A10E2F" w:rsidP="00A10E2F">
      <w:pPr>
        <w:rPr>
          <w:sz w:val="22"/>
          <w:szCs w:val="22"/>
        </w:rPr>
      </w:pPr>
    </w:p>
    <w:p w14:paraId="634F78FA" w14:textId="77777777" w:rsidR="00A10E2F" w:rsidRPr="00EB084A" w:rsidRDefault="00A10E2F" w:rsidP="00A10E2F">
      <w:pPr>
        <w:rPr>
          <w:sz w:val="22"/>
          <w:szCs w:val="22"/>
        </w:rPr>
      </w:pPr>
    </w:p>
    <w:p w14:paraId="7AE104E7" w14:textId="77777777" w:rsidR="00A10E2F" w:rsidRPr="00EB084A" w:rsidRDefault="00A10E2F" w:rsidP="00A10E2F">
      <w:pPr>
        <w:rPr>
          <w:sz w:val="22"/>
          <w:szCs w:val="22"/>
        </w:rPr>
      </w:pPr>
    </w:p>
    <w:p w14:paraId="25861C50" w14:textId="77777777" w:rsidR="00A10E2F" w:rsidRPr="00EB084A" w:rsidRDefault="00A10E2F" w:rsidP="00A10E2F">
      <w:pPr>
        <w:rPr>
          <w:sz w:val="22"/>
          <w:szCs w:val="22"/>
        </w:rPr>
      </w:pPr>
    </w:p>
    <w:p w14:paraId="24F8EF6C" w14:textId="77777777" w:rsidR="00A10E2F" w:rsidRPr="00EB084A" w:rsidRDefault="00A10E2F" w:rsidP="00A10E2F">
      <w:pPr>
        <w:rPr>
          <w:sz w:val="22"/>
          <w:szCs w:val="22"/>
        </w:rPr>
      </w:pPr>
    </w:p>
    <w:p w14:paraId="7D05CB36" w14:textId="77777777" w:rsidR="00A10E2F" w:rsidRPr="00EB084A" w:rsidRDefault="00A10E2F" w:rsidP="00A10E2F">
      <w:pPr>
        <w:rPr>
          <w:sz w:val="22"/>
          <w:szCs w:val="22"/>
        </w:rPr>
      </w:pPr>
    </w:p>
    <w:p w14:paraId="6251D3AC" w14:textId="77777777" w:rsidR="00A10E2F" w:rsidRPr="00EB084A" w:rsidRDefault="00A10E2F" w:rsidP="00A10E2F">
      <w:pPr>
        <w:rPr>
          <w:sz w:val="22"/>
          <w:szCs w:val="22"/>
        </w:rPr>
      </w:pPr>
    </w:p>
    <w:p w14:paraId="78324D77" w14:textId="77777777" w:rsidR="00A10E2F" w:rsidRPr="00EB084A" w:rsidRDefault="00A10E2F" w:rsidP="00A10E2F">
      <w:pPr>
        <w:rPr>
          <w:sz w:val="22"/>
          <w:szCs w:val="22"/>
        </w:rPr>
      </w:pPr>
    </w:p>
    <w:p w14:paraId="3CD2C238" w14:textId="77777777" w:rsidR="00A10E2F" w:rsidRPr="00EB084A" w:rsidRDefault="00A10E2F" w:rsidP="00A10E2F">
      <w:pPr>
        <w:rPr>
          <w:sz w:val="22"/>
          <w:szCs w:val="22"/>
        </w:rPr>
      </w:pPr>
    </w:p>
    <w:p w14:paraId="7C71BF13" w14:textId="77777777" w:rsidR="00A10E2F" w:rsidRPr="00EB084A" w:rsidRDefault="00A10E2F" w:rsidP="00A10E2F">
      <w:pPr>
        <w:rPr>
          <w:sz w:val="22"/>
          <w:szCs w:val="22"/>
        </w:rPr>
      </w:pPr>
    </w:p>
    <w:p w14:paraId="32BC28D9" w14:textId="77777777" w:rsidR="00A10E2F" w:rsidRPr="00EB084A" w:rsidRDefault="00A10E2F" w:rsidP="00A10E2F">
      <w:pPr>
        <w:rPr>
          <w:sz w:val="22"/>
          <w:szCs w:val="22"/>
        </w:rPr>
      </w:pPr>
    </w:p>
    <w:p w14:paraId="7777EADD" w14:textId="77777777" w:rsidR="00A10E2F" w:rsidRPr="00EB084A" w:rsidRDefault="00A10E2F" w:rsidP="00A10E2F">
      <w:pPr>
        <w:rPr>
          <w:sz w:val="22"/>
          <w:szCs w:val="22"/>
        </w:rPr>
      </w:pPr>
    </w:p>
    <w:p w14:paraId="4E7A1EEA" w14:textId="77777777" w:rsidR="00A10E2F" w:rsidRPr="00EB084A" w:rsidRDefault="00A10E2F" w:rsidP="00A10E2F">
      <w:pPr>
        <w:rPr>
          <w:sz w:val="22"/>
          <w:szCs w:val="22"/>
        </w:rPr>
      </w:pPr>
    </w:p>
    <w:p w14:paraId="3E00CFF3" w14:textId="77777777" w:rsidR="00A10E2F" w:rsidRPr="00EB084A" w:rsidRDefault="00A10E2F" w:rsidP="00A10E2F">
      <w:pPr>
        <w:rPr>
          <w:sz w:val="22"/>
          <w:szCs w:val="22"/>
        </w:rPr>
      </w:pPr>
    </w:p>
    <w:p w14:paraId="4036680E" w14:textId="77777777" w:rsidR="00A10E2F" w:rsidRPr="00EB084A" w:rsidRDefault="00A10E2F" w:rsidP="00A10E2F">
      <w:pPr>
        <w:rPr>
          <w:sz w:val="22"/>
          <w:szCs w:val="22"/>
        </w:rPr>
      </w:pPr>
    </w:p>
    <w:p w14:paraId="0242C592" w14:textId="77777777" w:rsidR="00A10E2F" w:rsidRPr="00EB084A" w:rsidRDefault="00A10E2F" w:rsidP="00A10E2F">
      <w:pPr>
        <w:rPr>
          <w:sz w:val="22"/>
          <w:szCs w:val="22"/>
        </w:rPr>
      </w:pPr>
    </w:p>
    <w:p w14:paraId="56A21567" w14:textId="77777777" w:rsidR="00A10E2F" w:rsidRPr="00EB084A" w:rsidRDefault="00A10E2F" w:rsidP="00A10E2F">
      <w:pPr>
        <w:rPr>
          <w:sz w:val="22"/>
          <w:szCs w:val="22"/>
        </w:rPr>
      </w:pPr>
    </w:p>
    <w:p w14:paraId="231C066F" w14:textId="77777777" w:rsidR="00A10E2F" w:rsidRPr="00EB084A" w:rsidRDefault="00A10E2F" w:rsidP="00A10E2F">
      <w:pPr>
        <w:rPr>
          <w:sz w:val="22"/>
          <w:szCs w:val="22"/>
        </w:rPr>
      </w:pPr>
    </w:p>
    <w:p w14:paraId="052F9E07" w14:textId="77777777" w:rsidR="00A10E2F" w:rsidRPr="00EB084A" w:rsidRDefault="00A10E2F" w:rsidP="00A10E2F">
      <w:pPr>
        <w:rPr>
          <w:sz w:val="22"/>
          <w:szCs w:val="22"/>
        </w:rPr>
      </w:pPr>
    </w:p>
    <w:p w14:paraId="0ECE33E2" w14:textId="77777777" w:rsidR="00A10E2F" w:rsidRPr="00EB084A" w:rsidRDefault="00A10E2F" w:rsidP="00A10E2F">
      <w:pPr>
        <w:rPr>
          <w:sz w:val="22"/>
          <w:szCs w:val="22"/>
        </w:rPr>
      </w:pPr>
    </w:p>
    <w:p w14:paraId="17A92791" w14:textId="77777777" w:rsidR="00A10E2F" w:rsidRPr="00EB084A" w:rsidRDefault="00A10E2F" w:rsidP="00A10E2F">
      <w:pPr>
        <w:rPr>
          <w:sz w:val="22"/>
          <w:szCs w:val="22"/>
        </w:rPr>
      </w:pPr>
    </w:p>
    <w:p w14:paraId="4F5F9D92" w14:textId="77777777" w:rsidR="00A10E2F" w:rsidRPr="00EB084A" w:rsidRDefault="00A10E2F" w:rsidP="00A10E2F">
      <w:pPr>
        <w:rPr>
          <w:sz w:val="22"/>
          <w:szCs w:val="22"/>
        </w:rPr>
      </w:pPr>
    </w:p>
    <w:p w14:paraId="222CD736" w14:textId="77777777" w:rsidR="00A10E2F" w:rsidRPr="00EB084A" w:rsidRDefault="00A10E2F" w:rsidP="00A10E2F">
      <w:pPr>
        <w:rPr>
          <w:sz w:val="22"/>
          <w:szCs w:val="22"/>
        </w:rPr>
      </w:pPr>
    </w:p>
    <w:p w14:paraId="2D48FF0C" w14:textId="77777777" w:rsidR="00A10E2F" w:rsidRPr="00EB084A" w:rsidRDefault="00A10E2F" w:rsidP="00A10E2F">
      <w:pPr>
        <w:rPr>
          <w:sz w:val="22"/>
          <w:szCs w:val="22"/>
        </w:rPr>
      </w:pPr>
    </w:p>
    <w:p w14:paraId="646D2D53" w14:textId="77777777" w:rsidR="00A10E2F" w:rsidRPr="00EB084A" w:rsidRDefault="00A10E2F" w:rsidP="00A10E2F">
      <w:pPr>
        <w:rPr>
          <w:sz w:val="22"/>
          <w:szCs w:val="22"/>
        </w:rPr>
      </w:pPr>
    </w:p>
    <w:p w14:paraId="4B70AB4F" w14:textId="77777777" w:rsidR="00A10E2F" w:rsidRPr="00EB084A" w:rsidRDefault="00A10E2F" w:rsidP="00A10E2F">
      <w:pPr>
        <w:rPr>
          <w:sz w:val="22"/>
          <w:szCs w:val="22"/>
        </w:rPr>
      </w:pPr>
    </w:p>
    <w:p w14:paraId="3C68CD97" w14:textId="77777777" w:rsidR="00A10E2F" w:rsidRPr="00EB084A" w:rsidRDefault="00A10E2F" w:rsidP="00A10E2F">
      <w:pPr>
        <w:rPr>
          <w:sz w:val="22"/>
          <w:szCs w:val="22"/>
        </w:rPr>
      </w:pPr>
    </w:p>
    <w:p w14:paraId="1BA3F62B" w14:textId="77777777" w:rsidR="00A10E2F" w:rsidRPr="00EB084A" w:rsidRDefault="00A10E2F" w:rsidP="00A10E2F">
      <w:pPr>
        <w:rPr>
          <w:sz w:val="22"/>
          <w:szCs w:val="22"/>
        </w:rPr>
      </w:pPr>
    </w:p>
    <w:p w14:paraId="7C27A111" w14:textId="77777777" w:rsidR="00A10E2F" w:rsidRPr="00EB084A" w:rsidRDefault="00A10E2F" w:rsidP="00A10E2F">
      <w:pPr>
        <w:rPr>
          <w:sz w:val="22"/>
          <w:szCs w:val="22"/>
        </w:rPr>
      </w:pPr>
    </w:p>
    <w:p w14:paraId="175AF407" w14:textId="77777777" w:rsidR="00A10E2F" w:rsidRDefault="00A10E2F" w:rsidP="00A10E2F">
      <w:pPr>
        <w:spacing w:after="160" w:line="259" w:lineRule="auto"/>
        <w:rPr>
          <w:sz w:val="22"/>
          <w:szCs w:val="22"/>
        </w:rPr>
      </w:pPr>
    </w:p>
    <w:p w14:paraId="175064EC" w14:textId="77777777" w:rsidR="00A10E2F" w:rsidRDefault="00A10E2F" w:rsidP="00A10E2F">
      <w:pPr>
        <w:spacing w:after="160" w:line="259" w:lineRule="auto"/>
        <w:rPr>
          <w:sz w:val="22"/>
          <w:szCs w:val="22"/>
        </w:rPr>
      </w:pPr>
    </w:p>
    <w:p w14:paraId="023C63F1" w14:textId="77777777" w:rsidR="00A10E2F" w:rsidRDefault="00A10E2F" w:rsidP="00A10E2F">
      <w:pPr>
        <w:spacing w:after="160" w:line="259" w:lineRule="auto"/>
        <w:rPr>
          <w:sz w:val="22"/>
          <w:szCs w:val="22"/>
        </w:rPr>
      </w:pPr>
    </w:p>
    <w:p w14:paraId="61D2BC7C" w14:textId="77777777" w:rsidR="00A10E2F" w:rsidRPr="00EB084A" w:rsidRDefault="00A10E2F" w:rsidP="00A10E2F">
      <w:pPr>
        <w:spacing w:after="160" w:line="259" w:lineRule="auto"/>
        <w:rPr>
          <w:rFonts w:ascii="Arial" w:hAnsi="Arial" w:cs="Arial"/>
          <w:b/>
          <w:bCs/>
        </w:rPr>
      </w:pPr>
    </w:p>
    <w:p w14:paraId="6C95DA22"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lastRenderedPageBreak/>
        <w:t>Wzór K</w:t>
      </w:r>
    </w:p>
    <w:p w14:paraId="4BDE2936" w14:textId="77777777" w:rsidR="00A10E2F" w:rsidRPr="00EB084A" w:rsidRDefault="00A10E2F" w:rsidP="00A10E2F">
      <w:pPr>
        <w:tabs>
          <w:tab w:val="right" w:leader="dot" w:pos="10010"/>
        </w:tabs>
        <w:rPr>
          <w:rFonts w:ascii="Arial" w:hAnsi="Arial" w:cs="Arial"/>
          <w:b/>
          <w:bCs/>
        </w:rPr>
      </w:pPr>
      <w:r w:rsidRPr="00EB084A">
        <w:rPr>
          <w:rFonts w:ascii="Arial" w:hAnsi="Arial" w:cs="Arial"/>
          <w:b/>
          <w:bCs/>
        </w:rPr>
        <w:t>(TRID-02/K)</w:t>
      </w:r>
    </w:p>
    <w:p w14:paraId="24DFD4F6" w14:textId="77777777" w:rsidR="00A10E2F" w:rsidRPr="00EB084A" w:rsidRDefault="00A10E2F" w:rsidP="00A10E2F">
      <w:pPr>
        <w:tabs>
          <w:tab w:val="right" w:leader="dot" w:pos="10010"/>
        </w:tabs>
        <w:rPr>
          <w:rFonts w:ascii="Arial" w:hAnsi="Arial" w:cs="Arial"/>
          <w:b/>
          <w:bCs/>
        </w:rPr>
      </w:pPr>
    </w:p>
    <w:p w14:paraId="39F99AC3" w14:textId="77777777" w:rsidR="00A10E2F" w:rsidRPr="00EB084A" w:rsidRDefault="00A10E2F" w:rsidP="00A10E2F">
      <w:pPr>
        <w:tabs>
          <w:tab w:val="right" w:leader="dot" w:pos="10010"/>
        </w:tabs>
        <w:jc w:val="center"/>
        <w:rPr>
          <w:rFonts w:ascii="Arial" w:hAnsi="Arial" w:cs="Arial"/>
          <w:b/>
          <w:bCs/>
        </w:rPr>
      </w:pPr>
      <w:r w:rsidRPr="00EB084A">
        <w:rPr>
          <w:b/>
          <w:noProof/>
        </w:rPr>
        <w:drawing>
          <wp:inline distT="0" distB="0" distL="0" distR="0" wp14:anchorId="5E3D645C" wp14:editId="744017B4">
            <wp:extent cx="4307840" cy="5765165"/>
            <wp:effectExtent l="0" t="0" r="0" b="6985"/>
            <wp:docPr id="11"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37B309ED" w14:textId="77777777" w:rsidR="00A10E2F" w:rsidRDefault="00A10E2F" w:rsidP="00A10E2F">
      <w:pPr>
        <w:tabs>
          <w:tab w:val="left" w:pos="2745"/>
        </w:tabs>
        <w:rPr>
          <w:rFonts w:ascii="Arial" w:hAnsi="Arial" w:cs="Arial"/>
          <w:b/>
          <w:bCs/>
        </w:rPr>
      </w:pPr>
      <w:bookmarkStart w:id="97" w:name="_Hlk41545676"/>
    </w:p>
    <w:p w14:paraId="6A908FD4" w14:textId="77777777" w:rsidR="00A10E2F" w:rsidRDefault="00A10E2F" w:rsidP="00A10E2F">
      <w:pPr>
        <w:tabs>
          <w:tab w:val="left" w:pos="2745"/>
        </w:tabs>
        <w:rPr>
          <w:rFonts w:ascii="Arial" w:hAnsi="Arial" w:cs="Arial"/>
          <w:b/>
          <w:bCs/>
        </w:rPr>
      </w:pPr>
    </w:p>
    <w:p w14:paraId="46EAA3D6" w14:textId="77777777" w:rsidR="00A10E2F" w:rsidRDefault="00A10E2F" w:rsidP="00A10E2F">
      <w:pPr>
        <w:tabs>
          <w:tab w:val="left" w:pos="2745"/>
        </w:tabs>
        <w:rPr>
          <w:rFonts w:ascii="Arial" w:hAnsi="Arial" w:cs="Arial"/>
          <w:b/>
          <w:bCs/>
        </w:rPr>
      </w:pPr>
    </w:p>
    <w:p w14:paraId="329C3132" w14:textId="77777777" w:rsidR="00A10E2F" w:rsidRDefault="00A10E2F" w:rsidP="00A10E2F">
      <w:pPr>
        <w:tabs>
          <w:tab w:val="left" w:pos="2745"/>
        </w:tabs>
        <w:rPr>
          <w:rFonts w:ascii="Arial" w:hAnsi="Arial" w:cs="Arial"/>
          <w:b/>
          <w:bCs/>
        </w:rPr>
      </w:pPr>
    </w:p>
    <w:p w14:paraId="2D180695" w14:textId="77777777" w:rsidR="00A10E2F" w:rsidRDefault="00A10E2F" w:rsidP="00A10E2F">
      <w:pPr>
        <w:tabs>
          <w:tab w:val="left" w:pos="2745"/>
        </w:tabs>
        <w:rPr>
          <w:rFonts w:ascii="Arial" w:hAnsi="Arial" w:cs="Arial"/>
          <w:b/>
          <w:bCs/>
        </w:rPr>
      </w:pPr>
    </w:p>
    <w:p w14:paraId="0DC15D8B" w14:textId="77777777" w:rsidR="00A10E2F" w:rsidRDefault="00A10E2F" w:rsidP="00A10E2F">
      <w:pPr>
        <w:tabs>
          <w:tab w:val="left" w:pos="2745"/>
        </w:tabs>
        <w:rPr>
          <w:rFonts w:ascii="Arial" w:hAnsi="Arial" w:cs="Arial"/>
          <w:b/>
          <w:bCs/>
        </w:rPr>
      </w:pPr>
    </w:p>
    <w:p w14:paraId="4E2E680D" w14:textId="77777777" w:rsidR="00A10E2F" w:rsidRDefault="00A10E2F" w:rsidP="00A10E2F">
      <w:pPr>
        <w:tabs>
          <w:tab w:val="left" w:pos="2745"/>
        </w:tabs>
        <w:rPr>
          <w:rFonts w:ascii="Arial" w:hAnsi="Arial" w:cs="Arial"/>
          <w:b/>
          <w:bCs/>
        </w:rPr>
      </w:pPr>
    </w:p>
    <w:p w14:paraId="655A8A4B" w14:textId="77777777" w:rsidR="00A10E2F" w:rsidRDefault="00A10E2F" w:rsidP="00A10E2F">
      <w:pPr>
        <w:tabs>
          <w:tab w:val="left" w:pos="2745"/>
        </w:tabs>
        <w:rPr>
          <w:rFonts w:ascii="Arial" w:hAnsi="Arial" w:cs="Arial"/>
          <w:b/>
          <w:bCs/>
        </w:rPr>
      </w:pPr>
    </w:p>
    <w:p w14:paraId="5D785BB3" w14:textId="77777777" w:rsidR="00A10E2F" w:rsidRDefault="00A10E2F" w:rsidP="00A10E2F">
      <w:pPr>
        <w:tabs>
          <w:tab w:val="left" w:pos="2745"/>
        </w:tabs>
        <w:rPr>
          <w:rFonts w:ascii="Arial" w:hAnsi="Arial" w:cs="Arial"/>
          <w:b/>
          <w:bCs/>
        </w:rPr>
      </w:pPr>
    </w:p>
    <w:p w14:paraId="6D62D6EA" w14:textId="77777777" w:rsidR="00A10E2F" w:rsidRDefault="00A10E2F" w:rsidP="00A10E2F">
      <w:pPr>
        <w:tabs>
          <w:tab w:val="left" w:pos="2745"/>
        </w:tabs>
        <w:rPr>
          <w:rFonts w:ascii="Arial" w:hAnsi="Arial" w:cs="Arial"/>
          <w:b/>
          <w:bCs/>
        </w:rPr>
      </w:pPr>
    </w:p>
    <w:p w14:paraId="03DBB6A3" w14:textId="77777777" w:rsidR="00A10E2F" w:rsidRDefault="00A10E2F" w:rsidP="00A10E2F">
      <w:pPr>
        <w:tabs>
          <w:tab w:val="left" w:pos="2745"/>
        </w:tabs>
        <w:rPr>
          <w:rFonts w:ascii="Arial" w:hAnsi="Arial" w:cs="Arial"/>
          <w:b/>
          <w:bCs/>
        </w:rPr>
      </w:pPr>
    </w:p>
    <w:p w14:paraId="1EFA46C9" w14:textId="77777777" w:rsidR="00A10E2F" w:rsidRDefault="00A10E2F" w:rsidP="00A10E2F">
      <w:pPr>
        <w:tabs>
          <w:tab w:val="left" w:pos="2745"/>
        </w:tabs>
        <w:rPr>
          <w:rFonts w:ascii="Arial" w:hAnsi="Arial" w:cs="Arial"/>
          <w:b/>
          <w:bCs/>
        </w:rPr>
      </w:pPr>
    </w:p>
    <w:p w14:paraId="027A5002" w14:textId="77777777" w:rsidR="00A10E2F" w:rsidRDefault="00A10E2F" w:rsidP="00A10E2F">
      <w:pPr>
        <w:tabs>
          <w:tab w:val="left" w:pos="2745"/>
        </w:tabs>
        <w:rPr>
          <w:rFonts w:ascii="Arial" w:hAnsi="Arial" w:cs="Arial"/>
          <w:b/>
          <w:bCs/>
        </w:rPr>
      </w:pPr>
    </w:p>
    <w:p w14:paraId="295C1F0A" w14:textId="77777777" w:rsidR="00A10E2F" w:rsidRDefault="00A10E2F" w:rsidP="00A10E2F">
      <w:pPr>
        <w:tabs>
          <w:tab w:val="left" w:pos="2745"/>
        </w:tabs>
        <w:rPr>
          <w:rFonts w:ascii="Arial" w:hAnsi="Arial" w:cs="Arial"/>
          <w:b/>
          <w:bCs/>
        </w:rPr>
      </w:pPr>
    </w:p>
    <w:p w14:paraId="4E1F92F5" w14:textId="77777777" w:rsidR="00A10E2F" w:rsidRDefault="00A10E2F" w:rsidP="00A10E2F">
      <w:pPr>
        <w:tabs>
          <w:tab w:val="left" w:pos="2745"/>
        </w:tabs>
        <w:rPr>
          <w:rFonts w:ascii="Arial" w:hAnsi="Arial" w:cs="Arial"/>
          <w:b/>
          <w:bCs/>
        </w:rPr>
      </w:pPr>
    </w:p>
    <w:p w14:paraId="2C55A70F" w14:textId="77777777" w:rsidR="00A10E2F" w:rsidRDefault="00A10E2F" w:rsidP="00A10E2F">
      <w:pPr>
        <w:tabs>
          <w:tab w:val="left" w:pos="2745"/>
        </w:tabs>
        <w:rPr>
          <w:rFonts w:ascii="Arial" w:hAnsi="Arial" w:cs="Arial"/>
          <w:b/>
          <w:bCs/>
        </w:rPr>
      </w:pPr>
    </w:p>
    <w:p w14:paraId="6CF6AD0F" w14:textId="77777777" w:rsidR="00A10E2F" w:rsidRDefault="00A10E2F" w:rsidP="00A10E2F">
      <w:pPr>
        <w:tabs>
          <w:tab w:val="left" w:pos="2745"/>
        </w:tabs>
        <w:rPr>
          <w:rFonts w:ascii="Arial" w:hAnsi="Arial" w:cs="Arial"/>
          <w:b/>
          <w:bCs/>
        </w:rPr>
      </w:pPr>
    </w:p>
    <w:p w14:paraId="4E5A04A5" w14:textId="77777777" w:rsidR="00A10E2F" w:rsidRDefault="00A10E2F" w:rsidP="00A10E2F">
      <w:pPr>
        <w:tabs>
          <w:tab w:val="left" w:pos="2745"/>
        </w:tabs>
        <w:rPr>
          <w:rFonts w:ascii="Arial" w:hAnsi="Arial" w:cs="Arial"/>
          <w:b/>
          <w:bCs/>
        </w:rPr>
      </w:pPr>
    </w:p>
    <w:p w14:paraId="6E7112DE" w14:textId="77777777" w:rsidR="00A10E2F" w:rsidRPr="009F7933" w:rsidRDefault="00A10E2F" w:rsidP="00A10E2F">
      <w:pPr>
        <w:tabs>
          <w:tab w:val="left" w:pos="2745"/>
        </w:tabs>
        <w:rPr>
          <w:rFonts w:ascii="Arial" w:hAnsi="Arial" w:cs="Arial"/>
          <w:b/>
          <w:bCs/>
        </w:rPr>
      </w:pPr>
      <w:r w:rsidRPr="009F7933">
        <w:rPr>
          <w:rFonts w:ascii="Arial" w:hAnsi="Arial" w:cs="Arial"/>
          <w:b/>
          <w:bCs/>
        </w:rPr>
        <w:t>Wzór L</w:t>
      </w:r>
    </w:p>
    <w:p w14:paraId="02EDC231" w14:textId="77777777" w:rsidR="00A10E2F" w:rsidRPr="009F7933" w:rsidRDefault="00A10E2F" w:rsidP="00A10E2F">
      <w:pPr>
        <w:tabs>
          <w:tab w:val="left" w:pos="2745"/>
        </w:tabs>
        <w:rPr>
          <w:rFonts w:ascii="Arial" w:hAnsi="Arial" w:cs="Arial"/>
          <w:b/>
          <w:bCs/>
        </w:rPr>
      </w:pPr>
      <w:r w:rsidRPr="009F7933">
        <w:rPr>
          <w:rFonts w:ascii="Arial" w:hAnsi="Arial" w:cs="Arial"/>
          <w:b/>
          <w:bCs/>
        </w:rPr>
        <w:t>(TRID-02/L)</w:t>
      </w:r>
    </w:p>
    <w:bookmarkEnd w:id="97"/>
    <w:p w14:paraId="763F88DF" w14:textId="77777777" w:rsidR="00A10E2F" w:rsidRPr="009F7933" w:rsidRDefault="00A10E2F" w:rsidP="00A10E2F">
      <w:pPr>
        <w:tabs>
          <w:tab w:val="left" w:pos="2745"/>
        </w:tabs>
        <w:rPr>
          <w:b/>
          <w:bCs/>
        </w:rPr>
      </w:pPr>
    </w:p>
    <w:p w14:paraId="7E72C042" w14:textId="77777777" w:rsidR="00A10E2F" w:rsidRPr="00EB084A" w:rsidRDefault="00A10E2F" w:rsidP="00A10E2F">
      <w:pPr>
        <w:spacing w:after="160" w:line="259" w:lineRule="auto"/>
        <w:jc w:val="center"/>
        <w:rPr>
          <w:b/>
          <w:bCs/>
          <w:color w:val="0070C0"/>
          <w:sz w:val="22"/>
          <w:szCs w:val="22"/>
        </w:rPr>
      </w:pPr>
      <w:r w:rsidRPr="00EB084A">
        <w:rPr>
          <w:b/>
          <w:noProof/>
        </w:rPr>
        <w:drawing>
          <wp:inline distT="0" distB="0" distL="0" distR="0" wp14:anchorId="59DA3F03" wp14:editId="24B04237">
            <wp:extent cx="4816464" cy="6576291"/>
            <wp:effectExtent l="0" t="0" r="3810" b="0"/>
            <wp:docPr id="12" name="Obraz 12"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3468E74" w14:textId="77777777" w:rsidR="00A10E2F" w:rsidRDefault="00A10E2F" w:rsidP="00A10E2F">
      <w:pPr>
        <w:spacing w:after="160" w:line="259" w:lineRule="auto"/>
        <w:jc w:val="both"/>
      </w:pPr>
    </w:p>
    <w:p w14:paraId="14D3AFF7" w14:textId="77777777" w:rsidR="00A10E2F" w:rsidRPr="00D146C7" w:rsidRDefault="00A10E2F" w:rsidP="00A10E2F">
      <w:pPr>
        <w:spacing w:after="160" w:line="259" w:lineRule="auto"/>
        <w:jc w:val="both"/>
      </w:pPr>
    </w:p>
    <w:p w14:paraId="18125692" w14:textId="77777777" w:rsidR="00A10E2F" w:rsidRDefault="00A10E2F" w:rsidP="00A10E2F">
      <w:pPr>
        <w:jc w:val="both"/>
        <w:rPr>
          <w:rFonts w:eastAsiaTheme="majorEastAsia"/>
          <w:b/>
          <w:bCs/>
          <w:color w:val="2F5496" w:themeColor="accent1" w:themeShade="BF"/>
          <w:spacing w:val="20"/>
          <w:sz w:val="28"/>
          <w:szCs w:val="28"/>
        </w:rPr>
      </w:pPr>
    </w:p>
    <w:p w14:paraId="128FEF97" w14:textId="77777777" w:rsidR="00A10E2F" w:rsidRDefault="00A10E2F" w:rsidP="00A10E2F">
      <w:pPr>
        <w:jc w:val="both"/>
        <w:rPr>
          <w:rFonts w:eastAsiaTheme="majorEastAsia"/>
          <w:b/>
          <w:bCs/>
          <w:color w:val="2F5496" w:themeColor="accent1" w:themeShade="BF"/>
          <w:spacing w:val="20"/>
          <w:sz w:val="28"/>
          <w:szCs w:val="28"/>
        </w:rPr>
      </w:pPr>
    </w:p>
    <w:p w14:paraId="1990F480" w14:textId="77777777" w:rsidR="00A10E2F" w:rsidRDefault="00A10E2F" w:rsidP="00A10E2F">
      <w:pPr>
        <w:jc w:val="both"/>
        <w:rPr>
          <w:rFonts w:eastAsiaTheme="majorEastAsia"/>
          <w:b/>
          <w:bCs/>
          <w:color w:val="2F5496" w:themeColor="accent1" w:themeShade="BF"/>
          <w:spacing w:val="20"/>
          <w:sz w:val="28"/>
          <w:szCs w:val="28"/>
        </w:rPr>
      </w:pPr>
    </w:p>
    <w:p w14:paraId="589B85E4" w14:textId="77777777" w:rsidR="00A10E2F" w:rsidRDefault="00A10E2F" w:rsidP="00A10E2F">
      <w:pPr>
        <w:jc w:val="both"/>
        <w:rPr>
          <w:rFonts w:eastAsiaTheme="majorEastAsia"/>
          <w:b/>
          <w:bCs/>
          <w:color w:val="2F5496" w:themeColor="accent1" w:themeShade="BF"/>
          <w:spacing w:val="20"/>
          <w:sz w:val="28"/>
          <w:szCs w:val="28"/>
        </w:rPr>
      </w:pPr>
    </w:p>
    <w:p w14:paraId="36E73173" w14:textId="77777777" w:rsidR="00A10E2F" w:rsidRPr="00FF648E" w:rsidRDefault="00A10E2F" w:rsidP="00A10E2F">
      <w:pPr>
        <w:jc w:val="both"/>
        <w:rPr>
          <w:rFonts w:eastAsiaTheme="majorEastAsia"/>
          <w:b/>
          <w:bCs/>
          <w:color w:val="2F5496" w:themeColor="accent1" w:themeShade="BF"/>
          <w:spacing w:val="20"/>
          <w:sz w:val="28"/>
          <w:szCs w:val="28"/>
        </w:rPr>
      </w:pPr>
      <w:r w:rsidRPr="00471A8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1.2</w:t>
      </w:r>
      <w:r w:rsidRPr="00471A86">
        <w:rPr>
          <w:rFonts w:eastAsiaTheme="majorEastAsia"/>
          <w:b/>
          <w:bCs/>
          <w:color w:val="2F5496" w:themeColor="accent1" w:themeShade="BF"/>
          <w:spacing w:val="20"/>
          <w:sz w:val="28"/>
          <w:szCs w:val="28"/>
        </w:rPr>
        <w:t xml:space="preserve"> do SWZ  - </w:t>
      </w:r>
      <w:bookmarkStart w:id="98" w:name="_Hlk179879485"/>
      <w:r w:rsidRPr="00FF648E">
        <w:rPr>
          <w:rFonts w:eastAsiaTheme="majorEastAsia"/>
          <w:b/>
          <w:bCs/>
          <w:color w:val="2F5496" w:themeColor="accent1" w:themeShade="BF"/>
          <w:spacing w:val="20"/>
          <w:sz w:val="28"/>
          <w:szCs w:val="28"/>
        </w:rPr>
        <w:t>Oświadczenia Wykonawcy dotyczące przedmiotu zamówienia</w:t>
      </w:r>
    </w:p>
    <w:bookmarkEnd w:id="98"/>
    <w:p w14:paraId="5E60C817" w14:textId="77777777" w:rsidR="00A10E2F" w:rsidRPr="00471A86" w:rsidRDefault="00A10E2F" w:rsidP="00A10E2F">
      <w:pPr>
        <w:jc w:val="both"/>
        <w:rPr>
          <w:rFonts w:eastAsiaTheme="majorEastAsia"/>
          <w:b/>
          <w:bCs/>
          <w:color w:val="2F5496" w:themeColor="accent1" w:themeShade="BF"/>
          <w:spacing w:val="20"/>
          <w:sz w:val="28"/>
          <w:szCs w:val="28"/>
        </w:rPr>
      </w:pPr>
    </w:p>
    <w:p w14:paraId="41E906DA" w14:textId="77777777" w:rsidR="00A10E2F" w:rsidRPr="00471A86" w:rsidRDefault="00A10E2F" w:rsidP="00A10E2F">
      <w:pPr>
        <w:jc w:val="both"/>
        <w:rPr>
          <w:rFonts w:eastAsiaTheme="majorEastAsia"/>
          <w:b/>
          <w:bCs/>
          <w:color w:val="2F5496" w:themeColor="accent1" w:themeShade="BF"/>
          <w:spacing w:val="20"/>
          <w:sz w:val="28"/>
          <w:szCs w:val="28"/>
        </w:rPr>
      </w:pPr>
    </w:p>
    <w:p w14:paraId="7FD030E7" w14:textId="63C2CD1D" w:rsidR="00A10E2F" w:rsidRPr="000E2E2A" w:rsidRDefault="003E2F52" w:rsidP="00A10E2F">
      <w:pPr>
        <w:contextualSpacing/>
        <w:jc w:val="center"/>
        <w:rPr>
          <w:b/>
          <w:i/>
          <w:color w:val="FF0000"/>
          <w:sz w:val="24"/>
          <w:szCs w:val="24"/>
        </w:rPr>
      </w:pPr>
      <w:r w:rsidRPr="003E2F52">
        <w:rPr>
          <w:b/>
          <w:i/>
          <w:sz w:val="24"/>
          <w:szCs w:val="24"/>
        </w:rPr>
        <w:t>Modernizacja stanowisk do rejestracji i analizy przyśpieszeń drgań niskoczęstotliwościowych gruntu i budowli dla Polskiej Grupy Górniczej S.A. Oddział KWK Piast-Ziemowit Ruch Piast.</w:t>
      </w:r>
    </w:p>
    <w:p w14:paraId="70F11310" w14:textId="77777777" w:rsidR="00A10E2F" w:rsidRPr="000E2E2A" w:rsidRDefault="00A10E2F" w:rsidP="00A10E2F">
      <w:pPr>
        <w:widowControl w:val="0"/>
        <w:spacing w:before="120" w:after="120"/>
        <w:jc w:val="both"/>
        <w:outlineLvl w:val="0"/>
      </w:pPr>
      <w:bookmarkStart w:id="99" w:name="_Toc92789531"/>
      <w:r w:rsidRPr="000E2E2A">
        <w:t xml:space="preserve">TYP </w:t>
      </w:r>
      <w:r>
        <w:t>URZĄDZENIA</w:t>
      </w:r>
      <w:r w:rsidRPr="000E2E2A">
        <w:t>: .............................................................................................</w:t>
      </w:r>
      <w:bookmarkEnd w:id="99"/>
      <w:r w:rsidRPr="000E2E2A">
        <w:t xml:space="preserve"> </w:t>
      </w:r>
    </w:p>
    <w:p w14:paraId="6B754478" w14:textId="77777777" w:rsidR="00A10E2F" w:rsidRPr="00FF648E" w:rsidRDefault="00A10E2F" w:rsidP="00A10E2F">
      <w:pPr>
        <w:widowControl w:val="0"/>
        <w:spacing w:before="120" w:after="120"/>
        <w:jc w:val="both"/>
        <w:outlineLvl w:val="0"/>
      </w:pPr>
      <w:bookmarkStart w:id="100" w:name="_Toc92789532"/>
      <w:r w:rsidRPr="000E2E2A">
        <w:t>PRODUCENT: .....................................................................................................................................</w:t>
      </w:r>
      <w:bookmarkStart w:id="101" w:name="_Hlk174101725"/>
      <w:bookmarkEnd w:id="100"/>
    </w:p>
    <w:bookmarkEnd w:id="101"/>
    <w:p w14:paraId="0CD0B2F2" w14:textId="11A1C5CC" w:rsidR="00A10E2F" w:rsidRPr="0067664C" w:rsidRDefault="00A10E2F" w:rsidP="00A10E2F">
      <w:pPr>
        <w:pStyle w:val="Tekstpodstawowywcity"/>
        <w:widowControl w:val="0"/>
        <w:tabs>
          <w:tab w:val="center" w:pos="4896"/>
          <w:tab w:val="right" w:pos="9432"/>
        </w:tabs>
        <w:spacing w:before="120" w:after="120"/>
        <w:ind w:left="2410" w:hanging="2410"/>
        <w:jc w:val="both"/>
        <w:rPr>
          <w:iCs/>
          <w:sz w:val="22"/>
          <w:szCs w:val="22"/>
        </w:rPr>
      </w:pPr>
      <w:r w:rsidRPr="000D0DAC">
        <w:rPr>
          <w:b w:val="0"/>
          <w:bCs w:val="0"/>
          <w:iCs/>
          <w:sz w:val="22"/>
          <w:szCs w:val="22"/>
        </w:rPr>
        <w:t>Nr sprawy</w:t>
      </w:r>
      <w:r>
        <w:rPr>
          <w:iCs/>
          <w:sz w:val="22"/>
          <w:szCs w:val="22"/>
        </w:rPr>
        <w:t xml:space="preserve">: </w:t>
      </w:r>
      <w:r>
        <w:rPr>
          <w:sz w:val="28"/>
          <w:szCs w:val="28"/>
        </w:rPr>
        <w:t>422500679</w:t>
      </w:r>
    </w:p>
    <w:p w14:paraId="3D6DB16D" w14:textId="77777777" w:rsidR="00A10E2F" w:rsidRPr="00036F25" w:rsidRDefault="00A10E2F" w:rsidP="00A10E2F">
      <w:pPr>
        <w:pStyle w:val="Tekstpodstawowywcity"/>
        <w:widowControl w:val="0"/>
        <w:tabs>
          <w:tab w:val="center" w:pos="4896"/>
          <w:tab w:val="right" w:pos="9432"/>
        </w:tabs>
        <w:spacing w:before="120" w:after="120"/>
        <w:ind w:left="2410" w:hanging="2410"/>
        <w:jc w:val="both"/>
        <w:rPr>
          <w:sz w:val="22"/>
          <w:szCs w:val="22"/>
        </w:rPr>
      </w:pPr>
    </w:p>
    <w:p w14:paraId="343C6F53" w14:textId="77777777" w:rsidR="00A10E2F" w:rsidRPr="001174B1" w:rsidRDefault="00A10E2F">
      <w:pPr>
        <w:numPr>
          <w:ilvl w:val="2"/>
          <w:numId w:val="85"/>
        </w:numPr>
        <w:tabs>
          <w:tab w:val="clear" w:pos="2160"/>
        </w:tabs>
        <w:autoSpaceDE w:val="0"/>
        <w:autoSpaceDN w:val="0"/>
        <w:spacing w:before="120" w:line="264" w:lineRule="auto"/>
        <w:ind w:left="426"/>
        <w:jc w:val="both"/>
        <w:rPr>
          <w:sz w:val="22"/>
          <w:szCs w:val="22"/>
        </w:rPr>
      </w:pPr>
      <w:r w:rsidRPr="001174B1">
        <w:rPr>
          <w:sz w:val="22"/>
          <w:szCs w:val="22"/>
        </w:rPr>
        <w:t>Oświadczamy że przedmiot zamówienia jest wolny od wad prawnych i praw majątkowych osób trzecich.</w:t>
      </w:r>
    </w:p>
    <w:p w14:paraId="0D879CFF" w14:textId="77777777" w:rsidR="00A10E2F" w:rsidRPr="00EE32FB" w:rsidRDefault="00A10E2F">
      <w:pPr>
        <w:numPr>
          <w:ilvl w:val="2"/>
          <w:numId w:val="85"/>
        </w:numPr>
        <w:tabs>
          <w:tab w:val="clear" w:pos="2160"/>
        </w:tabs>
        <w:autoSpaceDE w:val="0"/>
        <w:autoSpaceDN w:val="0"/>
        <w:spacing w:before="120" w:line="264" w:lineRule="auto"/>
        <w:ind w:left="426" w:hanging="357"/>
        <w:jc w:val="both"/>
        <w:rPr>
          <w:sz w:val="22"/>
          <w:szCs w:val="22"/>
        </w:rPr>
      </w:pPr>
      <w:r w:rsidRPr="00EE32FB">
        <w:rPr>
          <w:sz w:val="22"/>
          <w:szCs w:val="22"/>
        </w:rPr>
        <w:t>Oświadczamy że do skompletowania zamówienia użyte zostaną wyłącznie podzespoły, części i materiały fabrycznie nowe, czyli takie, które nie były remontowane, regenerowane i używane, a wszystkie elementy konstrukcji stalowej będą zabezpieczone antykorozyjnie (wg warunków technicznych producenta).</w:t>
      </w:r>
    </w:p>
    <w:p w14:paraId="269E8DF2" w14:textId="3C5B888A" w:rsidR="00A10E2F" w:rsidRDefault="00A10E2F">
      <w:pPr>
        <w:numPr>
          <w:ilvl w:val="2"/>
          <w:numId w:val="85"/>
        </w:numPr>
        <w:tabs>
          <w:tab w:val="clear" w:pos="2160"/>
        </w:tabs>
        <w:autoSpaceDE w:val="0"/>
        <w:autoSpaceDN w:val="0"/>
        <w:spacing w:before="120" w:line="264" w:lineRule="auto"/>
        <w:ind w:left="426" w:hanging="357"/>
        <w:jc w:val="both"/>
        <w:rPr>
          <w:sz w:val="22"/>
          <w:szCs w:val="22"/>
        </w:rPr>
      </w:pPr>
      <w:r w:rsidRPr="00EE32FB">
        <w:rPr>
          <w:sz w:val="22"/>
          <w:szCs w:val="22"/>
        </w:rPr>
        <w:t xml:space="preserve">Oświadczamy, że wraz z przedmiotem </w:t>
      </w:r>
      <w:r w:rsidRPr="003A41BF">
        <w:rPr>
          <w:sz w:val="22"/>
          <w:szCs w:val="22"/>
        </w:rPr>
        <w:t xml:space="preserve">zamówienia dostarczymy dokumenty w języku polskim (określone </w:t>
      </w:r>
      <w:r w:rsidRPr="00FB5775">
        <w:rPr>
          <w:sz w:val="22"/>
          <w:szCs w:val="22"/>
        </w:rPr>
        <w:t xml:space="preserve">w </w:t>
      </w:r>
      <w:r w:rsidRPr="00FB5775">
        <w:rPr>
          <w:b/>
          <w:bCs/>
          <w:color w:val="002060"/>
          <w:sz w:val="22"/>
          <w:szCs w:val="22"/>
        </w:rPr>
        <w:t xml:space="preserve">Pkt </w:t>
      </w:r>
      <w:r w:rsidR="00F53219">
        <w:rPr>
          <w:b/>
          <w:bCs/>
          <w:color w:val="002060"/>
          <w:sz w:val="22"/>
          <w:szCs w:val="22"/>
        </w:rPr>
        <w:t>IV</w:t>
      </w:r>
      <w:r w:rsidRPr="00FB5775">
        <w:rPr>
          <w:b/>
          <w:bCs/>
          <w:color w:val="002060"/>
          <w:sz w:val="22"/>
          <w:szCs w:val="22"/>
        </w:rPr>
        <w:t xml:space="preserve"> Załącznika nr 1 do SWZ</w:t>
      </w:r>
      <w:r w:rsidRPr="00FB5775">
        <w:rPr>
          <w:b/>
          <w:bCs/>
          <w:sz w:val="22"/>
          <w:szCs w:val="22"/>
        </w:rPr>
        <w:t>),</w:t>
      </w:r>
      <w:r w:rsidRPr="003A41BF">
        <w:rPr>
          <w:sz w:val="22"/>
          <w:szCs w:val="22"/>
        </w:rPr>
        <w:t xml:space="preserve"> których koszt wliczony jest w cenę.</w:t>
      </w:r>
    </w:p>
    <w:p w14:paraId="2BB8564E" w14:textId="375461C8" w:rsidR="00A10E2F" w:rsidRPr="006E4949" w:rsidRDefault="00A10E2F">
      <w:pPr>
        <w:numPr>
          <w:ilvl w:val="2"/>
          <w:numId w:val="85"/>
        </w:numPr>
        <w:tabs>
          <w:tab w:val="clear" w:pos="2160"/>
        </w:tabs>
        <w:autoSpaceDE w:val="0"/>
        <w:autoSpaceDN w:val="0"/>
        <w:spacing w:before="120" w:line="264" w:lineRule="auto"/>
        <w:ind w:left="426" w:hanging="357"/>
        <w:jc w:val="both"/>
        <w:rPr>
          <w:sz w:val="22"/>
          <w:szCs w:val="22"/>
        </w:rPr>
      </w:pPr>
      <w:r w:rsidRPr="0064033A">
        <w:rPr>
          <w:sz w:val="22"/>
          <w:szCs w:val="22"/>
        </w:rPr>
        <w:t xml:space="preserve">Oświadczamy, że przedmiot zamówienia wykonany zostanie zgodnie z wymaganiami określanymi w </w:t>
      </w:r>
      <w:r w:rsidRPr="0064033A">
        <w:rPr>
          <w:b/>
          <w:bCs/>
          <w:color w:val="002060"/>
          <w:sz w:val="22"/>
          <w:szCs w:val="22"/>
        </w:rPr>
        <w:t>Załączniku nr 1 do SWZ</w:t>
      </w:r>
      <w:r w:rsidRPr="0064033A">
        <w:rPr>
          <w:sz w:val="22"/>
          <w:szCs w:val="22"/>
        </w:rPr>
        <w:t xml:space="preserve">, w szczególności </w:t>
      </w:r>
      <w:r w:rsidRPr="0064033A">
        <w:rPr>
          <w:b/>
          <w:bCs/>
          <w:sz w:val="22"/>
          <w:szCs w:val="22"/>
        </w:rPr>
        <w:t xml:space="preserve">pkt </w:t>
      </w:r>
      <w:r w:rsidR="00F53219">
        <w:rPr>
          <w:b/>
          <w:bCs/>
          <w:sz w:val="22"/>
          <w:szCs w:val="22"/>
        </w:rPr>
        <w:t>II</w:t>
      </w:r>
      <w:r w:rsidRPr="0064033A">
        <w:rPr>
          <w:b/>
          <w:bCs/>
          <w:sz w:val="22"/>
          <w:szCs w:val="22"/>
        </w:rPr>
        <w:t xml:space="preserve">  oraz pkt </w:t>
      </w:r>
      <w:r w:rsidR="00F53219">
        <w:rPr>
          <w:b/>
          <w:bCs/>
          <w:sz w:val="22"/>
          <w:szCs w:val="22"/>
        </w:rPr>
        <w:t>III</w:t>
      </w:r>
      <w:r w:rsidRPr="0064033A">
        <w:rPr>
          <w:b/>
          <w:bCs/>
          <w:sz w:val="22"/>
          <w:szCs w:val="22"/>
        </w:rPr>
        <w:t xml:space="preserve">. </w:t>
      </w:r>
    </w:p>
    <w:p w14:paraId="59D3BC8F" w14:textId="77777777" w:rsidR="00A10E2F" w:rsidRDefault="00A10E2F">
      <w:pPr>
        <w:numPr>
          <w:ilvl w:val="2"/>
          <w:numId w:val="85"/>
        </w:numPr>
        <w:tabs>
          <w:tab w:val="clear" w:pos="2160"/>
        </w:tabs>
        <w:autoSpaceDE w:val="0"/>
        <w:autoSpaceDN w:val="0"/>
        <w:spacing w:before="120" w:line="264" w:lineRule="auto"/>
        <w:ind w:left="426" w:hanging="357"/>
        <w:jc w:val="both"/>
        <w:rPr>
          <w:sz w:val="22"/>
          <w:szCs w:val="22"/>
        </w:rPr>
      </w:pPr>
      <w:r>
        <w:rPr>
          <w:sz w:val="22"/>
          <w:szCs w:val="22"/>
        </w:rPr>
        <w:t>Oświadczamy, że urządzenie będzie wyposażone we wszystkie materiały eksploatacyjne i będzie dostarczone w stanie umożliwiającym natychmiastowe rozpoczęcie eksploatacji.</w:t>
      </w:r>
    </w:p>
    <w:p w14:paraId="2AF5AC11" w14:textId="77777777" w:rsidR="00A10E2F" w:rsidRDefault="00A10E2F">
      <w:pPr>
        <w:numPr>
          <w:ilvl w:val="2"/>
          <w:numId w:val="85"/>
        </w:numPr>
        <w:tabs>
          <w:tab w:val="clear" w:pos="2160"/>
        </w:tabs>
        <w:autoSpaceDE w:val="0"/>
        <w:autoSpaceDN w:val="0"/>
        <w:spacing w:before="120" w:line="264" w:lineRule="auto"/>
        <w:ind w:left="426" w:hanging="357"/>
        <w:jc w:val="both"/>
        <w:rPr>
          <w:sz w:val="22"/>
          <w:szCs w:val="22"/>
        </w:rPr>
      </w:pPr>
      <w:r w:rsidRPr="002A39A1">
        <w:rPr>
          <w:sz w:val="22"/>
          <w:szCs w:val="22"/>
        </w:rPr>
        <w:t>Oświadczam, że udział produktów pochodzących z państw członkowskich Unii Europejskiej, państw, z którymi Unia Europejska zawarła umowy o równym traktowaniu przedsiębiorców lub państw wobec których na mocy decyzji Rady stosuje się przepisy dyrektywy 2014/25/UE.</w:t>
      </w:r>
      <w:r>
        <w:rPr>
          <w:sz w:val="22"/>
          <w:szCs w:val="22"/>
        </w:rPr>
        <w:t xml:space="preserve">- </w:t>
      </w:r>
      <w:r w:rsidRPr="00FF648E">
        <w:rPr>
          <w:i/>
          <w:iCs/>
          <w:sz w:val="22"/>
          <w:szCs w:val="22"/>
        </w:rPr>
        <w:t>dotyczy dostawy.</w:t>
      </w:r>
    </w:p>
    <w:p w14:paraId="2DD6D428" w14:textId="77777777" w:rsidR="00A10E2F" w:rsidRDefault="00A10E2F" w:rsidP="00A10E2F">
      <w:pPr>
        <w:jc w:val="both"/>
        <w:rPr>
          <w:rFonts w:eastAsiaTheme="majorEastAsia"/>
          <w:b/>
          <w:bCs/>
          <w:color w:val="2F5496" w:themeColor="accent1" w:themeShade="BF"/>
          <w:spacing w:val="20"/>
          <w:sz w:val="28"/>
          <w:szCs w:val="28"/>
        </w:rPr>
      </w:pPr>
    </w:p>
    <w:p w14:paraId="7218891A" w14:textId="77777777" w:rsidR="00A10E2F" w:rsidRDefault="00A10E2F">
      <w:pPr>
        <w:spacing w:after="160" w:line="259" w:lineRule="auto"/>
        <w:rPr>
          <w:rFonts w:eastAsiaTheme="majorEastAsia"/>
          <w:b/>
          <w:bCs/>
          <w:color w:val="2F5496" w:themeColor="accent1" w:themeShade="BF"/>
          <w:spacing w:val="20"/>
          <w:sz w:val="28"/>
          <w:szCs w:val="28"/>
        </w:rPr>
      </w:pPr>
    </w:p>
    <w:p w14:paraId="58AFF681" w14:textId="77777777" w:rsidR="00A10E2F" w:rsidRDefault="00A10E2F">
      <w:pPr>
        <w:spacing w:after="160" w:line="259" w:lineRule="auto"/>
        <w:rPr>
          <w:rFonts w:eastAsiaTheme="majorEastAsia"/>
          <w:b/>
          <w:bCs/>
          <w:color w:val="2F5496" w:themeColor="accent1" w:themeShade="BF"/>
          <w:spacing w:val="20"/>
          <w:sz w:val="28"/>
          <w:szCs w:val="28"/>
        </w:rPr>
      </w:pPr>
    </w:p>
    <w:p w14:paraId="554C9AB4" w14:textId="77777777" w:rsidR="00A10E2F" w:rsidRDefault="00A10E2F">
      <w:pPr>
        <w:spacing w:after="160" w:line="259" w:lineRule="auto"/>
        <w:rPr>
          <w:rFonts w:eastAsiaTheme="majorEastAsia"/>
          <w:b/>
          <w:bCs/>
          <w:color w:val="2F5496" w:themeColor="accent1" w:themeShade="BF"/>
          <w:spacing w:val="20"/>
          <w:sz w:val="28"/>
          <w:szCs w:val="28"/>
        </w:rPr>
      </w:pPr>
    </w:p>
    <w:p w14:paraId="4F8AF089" w14:textId="77777777" w:rsidR="00A10E2F" w:rsidRDefault="00A10E2F">
      <w:pPr>
        <w:spacing w:after="160" w:line="259" w:lineRule="auto"/>
        <w:rPr>
          <w:rFonts w:eastAsiaTheme="majorEastAsia"/>
          <w:b/>
          <w:bCs/>
          <w:color w:val="2F5496" w:themeColor="accent1" w:themeShade="BF"/>
          <w:spacing w:val="20"/>
          <w:sz w:val="28"/>
          <w:szCs w:val="28"/>
        </w:rPr>
      </w:pPr>
    </w:p>
    <w:p w14:paraId="022A5CC3" w14:textId="77777777" w:rsidR="00A10E2F" w:rsidRDefault="00A10E2F">
      <w:pPr>
        <w:spacing w:after="160" w:line="259" w:lineRule="auto"/>
        <w:rPr>
          <w:rFonts w:eastAsiaTheme="majorEastAsia"/>
          <w:b/>
          <w:bCs/>
          <w:color w:val="2F5496" w:themeColor="accent1" w:themeShade="BF"/>
          <w:spacing w:val="20"/>
          <w:sz w:val="28"/>
          <w:szCs w:val="28"/>
        </w:rPr>
      </w:pPr>
    </w:p>
    <w:p w14:paraId="4E9E37B4" w14:textId="77777777" w:rsidR="00A10E2F" w:rsidRDefault="00A10E2F">
      <w:pPr>
        <w:spacing w:after="160" w:line="259" w:lineRule="auto"/>
        <w:rPr>
          <w:rFonts w:eastAsiaTheme="majorEastAsia"/>
          <w:b/>
          <w:bCs/>
          <w:color w:val="2F5496" w:themeColor="accent1" w:themeShade="BF"/>
          <w:spacing w:val="20"/>
          <w:sz w:val="28"/>
          <w:szCs w:val="28"/>
        </w:rPr>
      </w:pPr>
    </w:p>
    <w:p w14:paraId="75FB04D9" w14:textId="77777777" w:rsidR="00A10E2F" w:rsidRDefault="00A10E2F">
      <w:pPr>
        <w:spacing w:after="160" w:line="259" w:lineRule="auto"/>
        <w:rPr>
          <w:rFonts w:eastAsiaTheme="majorEastAsia"/>
          <w:b/>
          <w:bCs/>
          <w:color w:val="2F5496" w:themeColor="accent1" w:themeShade="BF"/>
          <w:spacing w:val="20"/>
          <w:sz w:val="28"/>
          <w:szCs w:val="28"/>
        </w:rPr>
      </w:pPr>
    </w:p>
    <w:p w14:paraId="1CBECB55" w14:textId="26CBDD71"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0"/>
          <w:footerReference w:type="default" r:id="rId31"/>
          <w:pgSz w:w="11907" w:h="16840" w:code="9"/>
          <w:pgMar w:top="1417" w:right="1417" w:bottom="1417" w:left="1417" w:header="709" w:footer="0"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10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4" w:name="_Hlk106046523"/>
      <w:bookmarkStart w:id="10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7" w:name="_Hlk106046238"/>
    </w:p>
    <w:p w14:paraId="636643EB" w14:textId="4F7F3373" w:rsidR="00490259" w:rsidRPr="008057B2" w:rsidRDefault="00490259" w:rsidP="00490259">
      <w:pPr>
        <w:jc w:val="center"/>
        <w:rPr>
          <w:b/>
          <w:sz w:val="24"/>
          <w:szCs w:val="24"/>
        </w:rPr>
      </w:pPr>
      <w:r w:rsidRPr="0013238E">
        <w:rPr>
          <w:b/>
          <w:sz w:val="24"/>
          <w:szCs w:val="24"/>
        </w:rPr>
        <w:t xml:space="preserve">w okresie </w:t>
      </w:r>
      <w:r w:rsidRPr="00072B43">
        <w:rPr>
          <w:b/>
          <w:sz w:val="24"/>
          <w:szCs w:val="24"/>
        </w:rPr>
        <w:t xml:space="preserve">ostatnich </w:t>
      </w:r>
      <w:r w:rsidR="0013238E" w:rsidRPr="00072B43">
        <w:rPr>
          <w:b/>
          <w:sz w:val="24"/>
          <w:szCs w:val="24"/>
        </w:rPr>
        <w:t xml:space="preserve">trzech lat </w:t>
      </w:r>
      <w:r w:rsidRPr="00072B43">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15837364" w14:textId="77777777" w:rsidR="00072B43" w:rsidRPr="00F63625" w:rsidRDefault="00072B43" w:rsidP="00072B43">
            <w:pPr>
              <w:pStyle w:val="Akapitzlist"/>
              <w:spacing w:before="120" w:line="312" w:lineRule="auto"/>
              <w:contextualSpacing w:val="0"/>
              <w:jc w:val="both"/>
              <w:rPr>
                <w:sz w:val="20"/>
                <w:szCs w:val="20"/>
              </w:rPr>
            </w:pPr>
            <w:r w:rsidRPr="00F63625">
              <w:rPr>
                <w:sz w:val="20"/>
                <w:szCs w:val="20"/>
              </w:rPr>
              <w:t>Wykonawca wykaże, że:</w:t>
            </w:r>
          </w:p>
          <w:p w14:paraId="6EEE7468" w14:textId="58BF0984" w:rsidR="00072B43" w:rsidRPr="00F63625" w:rsidRDefault="00072B43" w:rsidP="00072B43">
            <w:pPr>
              <w:spacing w:line="360" w:lineRule="auto"/>
              <w:ind w:left="720"/>
              <w:jc w:val="both"/>
              <w:rPr>
                <w:i/>
                <w:iCs/>
              </w:rPr>
            </w:pPr>
            <w:r w:rsidRPr="00F63625">
              <w:t xml:space="preserve">w okresie ostatnich </w:t>
            </w:r>
            <w:r w:rsidRPr="00F63625">
              <w:rPr>
                <w:bCs/>
                <w:iCs/>
              </w:rPr>
              <w:t xml:space="preserve">3 lat </w:t>
            </w:r>
            <w:r w:rsidRPr="00F63625">
              <w:t xml:space="preserve"> przed terminem składania ofert (a jeśli okres prowadzenia działalności jest krótszy to w tym okresie) </w:t>
            </w:r>
            <w:r w:rsidR="00F63625" w:rsidRPr="00F63625">
              <w:t xml:space="preserve">wykonał co najmniej jedną dostawę z montażem lub modernizacje systemu </w:t>
            </w:r>
            <w:r w:rsidR="00F63625" w:rsidRPr="00F63625">
              <w:rPr>
                <w:bCs/>
              </w:rPr>
              <w:t>wykorzystywanego do rejestracji drgań gruntu</w:t>
            </w:r>
            <w:r w:rsidR="00F63625" w:rsidRPr="00F63625">
              <w:t xml:space="preserve">, na wartość brutto nie niższą niż na wartość brutto nie niższą niż </w:t>
            </w:r>
            <w:r w:rsidR="00320924">
              <w:rPr>
                <w:b/>
                <w:bCs/>
              </w:rPr>
              <w:t>5</w:t>
            </w:r>
            <w:r w:rsidR="00F63625" w:rsidRPr="00F63625">
              <w:rPr>
                <w:b/>
                <w:bCs/>
              </w:rPr>
              <w:t>0 000,00 PLN</w:t>
            </w:r>
            <w:r w:rsidR="00F63625" w:rsidRPr="00F63625">
              <w:t>.</w:t>
            </w:r>
          </w:p>
          <w:p w14:paraId="24B62868" w14:textId="01B846DE" w:rsidR="009341CA" w:rsidRPr="002B3992" w:rsidRDefault="009341CA"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28502D8"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7FB5C05C"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072B43">
        <w:rPr>
          <w:i/>
          <w:iCs/>
          <w:sz w:val="22"/>
          <w:szCs w:val="22"/>
          <w:lang w:eastAsia="zh-CN"/>
        </w:rPr>
        <w:t>wykazie usł</w:t>
      </w:r>
      <w:r w:rsidRPr="00072B43">
        <w:rPr>
          <w:bCs/>
          <w:i/>
          <w:iCs/>
          <w:sz w:val="22"/>
          <w:szCs w:val="22"/>
          <w:lang w:eastAsia="zh-CN"/>
        </w:rPr>
        <w:t>ugi</w:t>
      </w:r>
      <w:r w:rsidR="000A633D" w:rsidRPr="00072B43">
        <w:rPr>
          <w:bCs/>
          <w:i/>
          <w:iCs/>
          <w:sz w:val="22"/>
          <w:szCs w:val="22"/>
          <w:lang w:eastAsia="zh-CN"/>
        </w:rPr>
        <w:t>/dostawy</w:t>
      </w:r>
      <w:r w:rsidRPr="00072B43">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6AD2C985"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7"/>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072B43" w:rsidRPr="00BE4794" w14:paraId="0C054E1A" w14:textId="77777777" w:rsidTr="003E7BC4">
        <w:trPr>
          <w:cantSplit/>
          <w:trHeight w:val="20"/>
          <w:tblHeader/>
        </w:trPr>
        <w:tc>
          <w:tcPr>
            <w:tcW w:w="423" w:type="pct"/>
            <w:vAlign w:val="center"/>
          </w:tcPr>
          <w:p w14:paraId="730F48AA" w14:textId="77777777" w:rsidR="00072B43" w:rsidRPr="00E75E6A" w:rsidRDefault="00072B43" w:rsidP="003E7BC4">
            <w:pPr>
              <w:autoSpaceDN w:val="0"/>
              <w:adjustRightInd w:val="0"/>
              <w:jc w:val="center"/>
              <w:rPr>
                <w:b/>
                <w:sz w:val="18"/>
                <w:szCs w:val="18"/>
              </w:rPr>
            </w:pPr>
            <w:r w:rsidRPr="00E75E6A">
              <w:rPr>
                <w:b/>
                <w:sz w:val="18"/>
                <w:szCs w:val="18"/>
              </w:rPr>
              <w:t>Lp.</w:t>
            </w:r>
          </w:p>
        </w:tc>
        <w:tc>
          <w:tcPr>
            <w:tcW w:w="1060" w:type="pct"/>
            <w:vAlign w:val="center"/>
          </w:tcPr>
          <w:p w14:paraId="2C639AC5" w14:textId="77777777" w:rsidR="00072B43" w:rsidRPr="00E75E6A" w:rsidRDefault="00072B43" w:rsidP="003E7BC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04353889" w14:textId="77777777" w:rsidR="00072B43" w:rsidRPr="00E75E6A" w:rsidRDefault="00072B43" w:rsidP="003E7BC4">
            <w:pPr>
              <w:jc w:val="center"/>
              <w:rPr>
                <w:b/>
                <w:sz w:val="18"/>
                <w:szCs w:val="18"/>
              </w:rPr>
            </w:pPr>
            <w:r w:rsidRPr="00E75E6A">
              <w:rPr>
                <w:b/>
                <w:sz w:val="18"/>
                <w:szCs w:val="18"/>
              </w:rPr>
              <w:t>Imię i nazwisko</w:t>
            </w:r>
          </w:p>
        </w:tc>
        <w:tc>
          <w:tcPr>
            <w:tcW w:w="1313" w:type="pct"/>
            <w:shd w:val="clear" w:color="auto" w:fill="auto"/>
            <w:vAlign w:val="center"/>
          </w:tcPr>
          <w:p w14:paraId="08C67F65" w14:textId="77777777" w:rsidR="00072B43" w:rsidRPr="00E75E6A" w:rsidRDefault="00072B43" w:rsidP="003E7BC4">
            <w:pPr>
              <w:jc w:val="center"/>
              <w:rPr>
                <w:b/>
                <w:sz w:val="18"/>
                <w:szCs w:val="18"/>
              </w:rPr>
            </w:pPr>
            <w:r w:rsidRPr="00E75E6A">
              <w:rPr>
                <w:b/>
                <w:sz w:val="18"/>
                <w:szCs w:val="18"/>
              </w:rPr>
              <w:t>Nr dokumentu potwierdzającego posiadane uprawnienia/ kwalifikacje/</w:t>
            </w:r>
          </w:p>
          <w:p w14:paraId="4211EBD5" w14:textId="77777777" w:rsidR="00072B43" w:rsidRPr="00E75E6A" w:rsidRDefault="00072B43" w:rsidP="003E7BC4">
            <w:pPr>
              <w:jc w:val="center"/>
              <w:rPr>
                <w:b/>
                <w:sz w:val="18"/>
                <w:szCs w:val="18"/>
              </w:rPr>
            </w:pPr>
            <w:r w:rsidRPr="00E75E6A">
              <w:rPr>
                <w:b/>
                <w:sz w:val="18"/>
                <w:szCs w:val="18"/>
              </w:rPr>
              <w:t>wykształcenie</w:t>
            </w:r>
          </w:p>
        </w:tc>
        <w:tc>
          <w:tcPr>
            <w:tcW w:w="1050" w:type="pct"/>
            <w:shd w:val="clear" w:color="auto" w:fill="auto"/>
            <w:vAlign w:val="center"/>
          </w:tcPr>
          <w:p w14:paraId="44910F50" w14:textId="77777777" w:rsidR="00072B43" w:rsidRPr="00E75E6A" w:rsidRDefault="00072B43" w:rsidP="003E7BC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72B43" w:rsidRPr="00E66F78" w14:paraId="09EFF875" w14:textId="77777777" w:rsidTr="003E7BC4">
        <w:trPr>
          <w:cantSplit/>
          <w:trHeight w:val="20"/>
          <w:tblHeader/>
        </w:trPr>
        <w:tc>
          <w:tcPr>
            <w:tcW w:w="423" w:type="pct"/>
            <w:vAlign w:val="center"/>
          </w:tcPr>
          <w:p w14:paraId="4291ED59" w14:textId="77777777" w:rsidR="00072B43" w:rsidRPr="00E75E6A" w:rsidRDefault="00072B43" w:rsidP="003E7BC4">
            <w:pPr>
              <w:jc w:val="center"/>
              <w:rPr>
                <w:i/>
              </w:rPr>
            </w:pPr>
            <w:r w:rsidRPr="00E75E6A">
              <w:rPr>
                <w:i/>
              </w:rPr>
              <w:t>1</w:t>
            </w:r>
          </w:p>
        </w:tc>
        <w:tc>
          <w:tcPr>
            <w:tcW w:w="1060" w:type="pct"/>
            <w:vAlign w:val="center"/>
          </w:tcPr>
          <w:p w14:paraId="734B481F" w14:textId="77777777" w:rsidR="00072B43" w:rsidRPr="00E75E6A" w:rsidRDefault="00072B43" w:rsidP="003E7BC4">
            <w:pPr>
              <w:tabs>
                <w:tab w:val="left" w:pos="470"/>
              </w:tabs>
              <w:jc w:val="center"/>
              <w:rPr>
                <w:i/>
              </w:rPr>
            </w:pPr>
            <w:r w:rsidRPr="00E75E6A">
              <w:rPr>
                <w:i/>
              </w:rPr>
              <w:t>2</w:t>
            </w:r>
          </w:p>
        </w:tc>
        <w:tc>
          <w:tcPr>
            <w:tcW w:w="1154" w:type="pct"/>
            <w:vAlign w:val="center"/>
          </w:tcPr>
          <w:p w14:paraId="2A1AB078" w14:textId="77777777" w:rsidR="00072B43" w:rsidRPr="00E75E6A" w:rsidRDefault="00072B43" w:rsidP="003E7BC4">
            <w:pPr>
              <w:jc w:val="center"/>
              <w:rPr>
                <w:i/>
              </w:rPr>
            </w:pPr>
            <w:r w:rsidRPr="00E75E6A">
              <w:rPr>
                <w:i/>
              </w:rPr>
              <w:t>3</w:t>
            </w:r>
          </w:p>
        </w:tc>
        <w:tc>
          <w:tcPr>
            <w:tcW w:w="1313" w:type="pct"/>
            <w:shd w:val="clear" w:color="auto" w:fill="auto"/>
            <w:vAlign w:val="center"/>
          </w:tcPr>
          <w:p w14:paraId="5CF0B1F3" w14:textId="77777777" w:rsidR="00072B43" w:rsidRPr="00E75E6A" w:rsidRDefault="00072B43" w:rsidP="003E7BC4">
            <w:pPr>
              <w:jc w:val="center"/>
              <w:rPr>
                <w:i/>
              </w:rPr>
            </w:pPr>
            <w:r w:rsidRPr="00E75E6A">
              <w:rPr>
                <w:i/>
              </w:rPr>
              <w:t>4</w:t>
            </w:r>
          </w:p>
        </w:tc>
        <w:tc>
          <w:tcPr>
            <w:tcW w:w="1050" w:type="pct"/>
            <w:shd w:val="clear" w:color="auto" w:fill="auto"/>
            <w:vAlign w:val="center"/>
          </w:tcPr>
          <w:p w14:paraId="18E7A6A0" w14:textId="77777777" w:rsidR="00072B43" w:rsidRPr="00E75E6A" w:rsidRDefault="00072B43" w:rsidP="003E7BC4">
            <w:pPr>
              <w:jc w:val="center"/>
              <w:rPr>
                <w:i/>
              </w:rPr>
            </w:pPr>
            <w:r w:rsidRPr="00E75E6A">
              <w:rPr>
                <w:i/>
              </w:rPr>
              <w:t>5</w:t>
            </w:r>
          </w:p>
        </w:tc>
      </w:tr>
      <w:tr w:rsidR="00072B43" w:rsidRPr="00E66F78" w14:paraId="11D64D18" w14:textId="77777777" w:rsidTr="003E7BC4">
        <w:trPr>
          <w:cantSplit/>
          <w:trHeight w:val="431"/>
        </w:trPr>
        <w:tc>
          <w:tcPr>
            <w:tcW w:w="5000" w:type="pct"/>
            <w:gridSpan w:val="5"/>
            <w:vAlign w:val="center"/>
          </w:tcPr>
          <w:p w14:paraId="561B5A0C" w14:textId="77777777" w:rsidR="00072B43" w:rsidRPr="0057265D" w:rsidRDefault="00072B43" w:rsidP="003E7BC4">
            <w:pPr>
              <w:jc w:val="center"/>
              <w:rPr>
                <w:b/>
                <w:bCs/>
                <w:sz w:val="24"/>
                <w:szCs w:val="24"/>
                <w:u w:val="single"/>
              </w:rPr>
            </w:pPr>
            <w:r w:rsidRPr="0057265D">
              <w:rPr>
                <w:b/>
                <w:bCs/>
                <w:sz w:val="24"/>
                <w:szCs w:val="24"/>
                <w:u w:val="single"/>
              </w:rPr>
              <w:t xml:space="preserve">wszyscy pracownicy wykonujący montaż urządzeń </w:t>
            </w:r>
            <w:r w:rsidRPr="0057265D">
              <w:rPr>
                <w:b/>
                <w:bCs/>
                <w:sz w:val="24"/>
                <w:szCs w:val="24"/>
              </w:rPr>
              <w:t>zobowiązani są do posiadania uprawnień SEP do 1 KV.</w:t>
            </w:r>
          </w:p>
          <w:p w14:paraId="725A6B61" w14:textId="77777777" w:rsidR="00072B43" w:rsidRPr="00E66F78" w:rsidRDefault="00072B43" w:rsidP="003E7BC4">
            <w:pPr>
              <w:jc w:val="center"/>
              <w:rPr>
                <w:b/>
                <w:bCs/>
                <w:sz w:val="24"/>
                <w:szCs w:val="24"/>
              </w:rPr>
            </w:pPr>
          </w:p>
        </w:tc>
      </w:tr>
      <w:tr w:rsidR="00072B43" w:rsidRPr="00E66F78" w14:paraId="018A98B9" w14:textId="77777777" w:rsidTr="003E7BC4">
        <w:trPr>
          <w:cantSplit/>
          <w:trHeight w:val="20"/>
        </w:trPr>
        <w:tc>
          <w:tcPr>
            <w:tcW w:w="423" w:type="pct"/>
            <w:vAlign w:val="center"/>
          </w:tcPr>
          <w:p w14:paraId="65585813" w14:textId="77777777" w:rsidR="00072B43" w:rsidRPr="008F2B27" w:rsidRDefault="00072B43" w:rsidP="003E7BC4">
            <w:pPr>
              <w:jc w:val="center"/>
              <w:rPr>
                <w:b/>
              </w:rPr>
            </w:pPr>
            <w:r w:rsidRPr="008F2B27">
              <w:rPr>
                <w:b/>
              </w:rPr>
              <w:t>1.1</w:t>
            </w:r>
          </w:p>
        </w:tc>
        <w:tc>
          <w:tcPr>
            <w:tcW w:w="1060" w:type="pct"/>
            <w:vMerge w:val="restart"/>
            <w:vAlign w:val="center"/>
          </w:tcPr>
          <w:p w14:paraId="0937C040" w14:textId="77777777" w:rsidR="00072B43" w:rsidRPr="00E66F78" w:rsidRDefault="00072B43" w:rsidP="003E7BC4">
            <w:pPr>
              <w:ind w:left="-43"/>
              <w:jc w:val="both"/>
              <w:rPr>
                <w:sz w:val="24"/>
                <w:szCs w:val="24"/>
              </w:rPr>
            </w:pPr>
            <w:r w:rsidRPr="0057265D">
              <w:rPr>
                <w:b/>
                <w:bCs/>
                <w:sz w:val="24"/>
                <w:szCs w:val="24"/>
              </w:rPr>
              <w:t>uprawnień SEP do 1 KV.</w:t>
            </w:r>
          </w:p>
        </w:tc>
        <w:tc>
          <w:tcPr>
            <w:tcW w:w="1154" w:type="pct"/>
            <w:vAlign w:val="center"/>
          </w:tcPr>
          <w:p w14:paraId="3AD70794" w14:textId="77777777" w:rsidR="00072B43" w:rsidRPr="00E66F78" w:rsidRDefault="00072B43" w:rsidP="003E7BC4">
            <w:pPr>
              <w:jc w:val="center"/>
              <w:rPr>
                <w:b/>
                <w:bCs/>
                <w:sz w:val="24"/>
                <w:szCs w:val="24"/>
              </w:rPr>
            </w:pPr>
          </w:p>
        </w:tc>
        <w:tc>
          <w:tcPr>
            <w:tcW w:w="1313" w:type="pct"/>
            <w:shd w:val="clear" w:color="auto" w:fill="auto"/>
            <w:vAlign w:val="center"/>
          </w:tcPr>
          <w:p w14:paraId="664A98AC" w14:textId="77777777" w:rsidR="00072B43" w:rsidRPr="00E66F78" w:rsidRDefault="00072B43" w:rsidP="003E7BC4">
            <w:pPr>
              <w:jc w:val="center"/>
              <w:rPr>
                <w:sz w:val="24"/>
                <w:szCs w:val="24"/>
              </w:rPr>
            </w:pPr>
          </w:p>
        </w:tc>
        <w:tc>
          <w:tcPr>
            <w:tcW w:w="1050" w:type="pct"/>
            <w:shd w:val="clear" w:color="auto" w:fill="auto"/>
            <w:vAlign w:val="center"/>
          </w:tcPr>
          <w:p w14:paraId="56CFEB81" w14:textId="77777777" w:rsidR="00072B43" w:rsidRPr="00E66F78" w:rsidRDefault="00072B43" w:rsidP="003E7BC4">
            <w:pPr>
              <w:jc w:val="center"/>
              <w:rPr>
                <w:sz w:val="24"/>
                <w:szCs w:val="24"/>
              </w:rPr>
            </w:pPr>
          </w:p>
        </w:tc>
      </w:tr>
      <w:tr w:rsidR="00072B43" w:rsidRPr="00E66F78" w14:paraId="1987648E" w14:textId="77777777" w:rsidTr="003E7BC4">
        <w:trPr>
          <w:cantSplit/>
          <w:trHeight w:val="20"/>
        </w:trPr>
        <w:tc>
          <w:tcPr>
            <w:tcW w:w="423" w:type="pct"/>
            <w:vAlign w:val="center"/>
          </w:tcPr>
          <w:p w14:paraId="3D11910D" w14:textId="77777777" w:rsidR="00072B43" w:rsidRPr="008F2B27" w:rsidRDefault="00072B43" w:rsidP="003E7BC4">
            <w:pPr>
              <w:jc w:val="center"/>
              <w:rPr>
                <w:b/>
              </w:rPr>
            </w:pPr>
            <w:r w:rsidRPr="008F2B27">
              <w:rPr>
                <w:b/>
              </w:rPr>
              <w:t>1.2</w:t>
            </w:r>
          </w:p>
        </w:tc>
        <w:tc>
          <w:tcPr>
            <w:tcW w:w="1060" w:type="pct"/>
            <w:vMerge/>
            <w:vAlign w:val="center"/>
          </w:tcPr>
          <w:p w14:paraId="65F68121" w14:textId="77777777" w:rsidR="00072B43" w:rsidRPr="00E66F78" w:rsidRDefault="00072B43" w:rsidP="003E7BC4">
            <w:pPr>
              <w:ind w:left="-43"/>
              <w:jc w:val="both"/>
              <w:rPr>
                <w:sz w:val="24"/>
                <w:szCs w:val="24"/>
              </w:rPr>
            </w:pPr>
          </w:p>
        </w:tc>
        <w:tc>
          <w:tcPr>
            <w:tcW w:w="1154" w:type="pct"/>
            <w:vAlign w:val="center"/>
          </w:tcPr>
          <w:p w14:paraId="3CC4B963" w14:textId="77777777" w:rsidR="00072B43" w:rsidRPr="00E66F78" w:rsidRDefault="00072B43" w:rsidP="003E7BC4">
            <w:pPr>
              <w:jc w:val="center"/>
              <w:rPr>
                <w:b/>
                <w:bCs/>
                <w:sz w:val="24"/>
                <w:szCs w:val="24"/>
              </w:rPr>
            </w:pPr>
          </w:p>
        </w:tc>
        <w:tc>
          <w:tcPr>
            <w:tcW w:w="1313" w:type="pct"/>
            <w:shd w:val="clear" w:color="auto" w:fill="auto"/>
            <w:vAlign w:val="center"/>
          </w:tcPr>
          <w:p w14:paraId="6208E21B" w14:textId="77777777" w:rsidR="00072B43" w:rsidRPr="00E66F78" w:rsidRDefault="00072B43" w:rsidP="003E7BC4">
            <w:pPr>
              <w:jc w:val="center"/>
              <w:rPr>
                <w:sz w:val="24"/>
                <w:szCs w:val="24"/>
              </w:rPr>
            </w:pPr>
          </w:p>
        </w:tc>
        <w:tc>
          <w:tcPr>
            <w:tcW w:w="1050" w:type="pct"/>
            <w:shd w:val="clear" w:color="auto" w:fill="auto"/>
            <w:vAlign w:val="center"/>
          </w:tcPr>
          <w:p w14:paraId="09D7092B" w14:textId="77777777" w:rsidR="00072B43" w:rsidRPr="00E66F78" w:rsidRDefault="00072B43" w:rsidP="003E7BC4">
            <w:pPr>
              <w:jc w:val="center"/>
              <w:rPr>
                <w:sz w:val="24"/>
                <w:szCs w:val="24"/>
              </w:rPr>
            </w:pPr>
          </w:p>
        </w:tc>
      </w:tr>
      <w:tr w:rsidR="00072B43" w:rsidRPr="00E66F78" w14:paraId="2A8A7976" w14:textId="77777777" w:rsidTr="003E7BC4">
        <w:trPr>
          <w:cantSplit/>
          <w:trHeight w:val="20"/>
        </w:trPr>
        <w:tc>
          <w:tcPr>
            <w:tcW w:w="423" w:type="pct"/>
            <w:vAlign w:val="center"/>
          </w:tcPr>
          <w:p w14:paraId="7A295C52" w14:textId="77777777" w:rsidR="00072B43" w:rsidRPr="008F2B27" w:rsidRDefault="00072B43" w:rsidP="003E7BC4">
            <w:pPr>
              <w:jc w:val="center"/>
              <w:rPr>
                <w:b/>
              </w:rPr>
            </w:pPr>
            <w:r w:rsidRPr="008F2B27">
              <w:rPr>
                <w:b/>
              </w:rPr>
              <w:t>1.3</w:t>
            </w:r>
          </w:p>
        </w:tc>
        <w:tc>
          <w:tcPr>
            <w:tcW w:w="1060" w:type="pct"/>
            <w:vMerge/>
            <w:vAlign w:val="center"/>
          </w:tcPr>
          <w:p w14:paraId="1FC7B399" w14:textId="77777777" w:rsidR="00072B43" w:rsidRPr="00E66F78" w:rsidRDefault="00072B43" w:rsidP="003E7BC4">
            <w:pPr>
              <w:ind w:left="-43"/>
              <w:jc w:val="both"/>
              <w:rPr>
                <w:sz w:val="24"/>
                <w:szCs w:val="24"/>
              </w:rPr>
            </w:pPr>
          </w:p>
        </w:tc>
        <w:tc>
          <w:tcPr>
            <w:tcW w:w="1154" w:type="pct"/>
            <w:vAlign w:val="center"/>
          </w:tcPr>
          <w:p w14:paraId="4B41A729" w14:textId="77777777" w:rsidR="00072B43" w:rsidRPr="00E66F78" w:rsidRDefault="00072B43" w:rsidP="003E7BC4">
            <w:pPr>
              <w:jc w:val="center"/>
              <w:rPr>
                <w:b/>
                <w:bCs/>
                <w:sz w:val="24"/>
                <w:szCs w:val="24"/>
              </w:rPr>
            </w:pPr>
          </w:p>
        </w:tc>
        <w:tc>
          <w:tcPr>
            <w:tcW w:w="1313" w:type="pct"/>
            <w:shd w:val="clear" w:color="auto" w:fill="auto"/>
            <w:vAlign w:val="center"/>
          </w:tcPr>
          <w:p w14:paraId="30B69AAD" w14:textId="77777777" w:rsidR="00072B43" w:rsidRPr="00E66F78" w:rsidRDefault="00072B43" w:rsidP="003E7BC4">
            <w:pPr>
              <w:jc w:val="center"/>
              <w:rPr>
                <w:sz w:val="24"/>
                <w:szCs w:val="24"/>
              </w:rPr>
            </w:pPr>
          </w:p>
        </w:tc>
        <w:tc>
          <w:tcPr>
            <w:tcW w:w="1050" w:type="pct"/>
            <w:shd w:val="clear" w:color="auto" w:fill="auto"/>
            <w:vAlign w:val="center"/>
          </w:tcPr>
          <w:p w14:paraId="68589CF6" w14:textId="77777777" w:rsidR="00072B43" w:rsidRPr="00E66F78" w:rsidRDefault="00072B43" w:rsidP="003E7BC4">
            <w:pPr>
              <w:jc w:val="center"/>
              <w:rPr>
                <w:sz w:val="24"/>
                <w:szCs w:val="24"/>
              </w:rPr>
            </w:pPr>
          </w:p>
        </w:tc>
      </w:tr>
    </w:tbl>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26ECE85"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0143F7A" w:rsidR="00490259" w:rsidRPr="00072B43" w:rsidRDefault="00490259" w:rsidP="00490259">
      <w:pPr>
        <w:jc w:val="both"/>
        <w:rPr>
          <w:rFonts w:eastAsiaTheme="majorEastAsia"/>
          <w:b/>
          <w:bCs/>
          <w:i/>
          <w:i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72B43">
        <w:rPr>
          <w:rFonts w:eastAsiaTheme="majorEastAsia"/>
          <w:b/>
          <w:bCs/>
          <w:color w:val="2F5496" w:themeColor="accent1" w:themeShade="BF"/>
          <w:spacing w:val="20"/>
          <w:sz w:val="24"/>
          <w:szCs w:val="24"/>
        </w:rPr>
        <w:t xml:space="preserve">- </w:t>
      </w:r>
      <w:r w:rsidR="00072B43" w:rsidRPr="00072B43">
        <w:rPr>
          <w:rFonts w:eastAsiaTheme="majorEastAsia"/>
          <w:b/>
          <w:bCs/>
          <w:i/>
          <w:iCs/>
          <w:color w:val="2F5496" w:themeColor="accent1" w:themeShade="BF"/>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56CDCEAE"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0" w:name="_Hlk106046060"/>
      <w:bookmarkStart w:id="111" w:name="_Hlk156498045"/>
      <w:r w:rsidRPr="008057B2">
        <w:rPr>
          <w:sz w:val="22"/>
          <w:szCs w:val="22"/>
        </w:rPr>
        <w:t xml:space="preserve">Nazwa </w:t>
      </w:r>
      <w:r w:rsidR="00DB4D9E">
        <w:rPr>
          <w:sz w:val="22"/>
          <w:szCs w:val="22"/>
        </w:rPr>
        <w:t>Wykonawcy</w:t>
      </w:r>
      <w:r w:rsidRPr="008057B2">
        <w:rPr>
          <w:sz w:val="22"/>
          <w:szCs w:val="22"/>
        </w:rPr>
        <w:t>: ...................................................................................................................</w:t>
      </w:r>
    </w:p>
    <w:bookmarkEnd w:id="11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2"/>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936F78A" w:rsidR="008A46E0" w:rsidRPr="00E66F78" w:rsidRDefault="00715D96" w:rsidP="003510EE">
      <w:pPr>
        <w:tabs>
          <w:tab w:val="left" w:pos="851"/>
        </w:tabs>
        <w:jc w:val="both"/>
        <w:rPr>
          <w:sz w:val="22"/>
        </w:rPr>
      </w:pPr>
      <w:bookmarkStart w:id="11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072B43">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bookmarkStart w:id="11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072B43">
        <w:rPr>
          <w:sz w:val="22"/>
          <w:szCs w:val="22"/>
          <w:lang w:eastAsia="zh-CN"/>
        </w:rPr>
        <w:t>(Dz. U. z 202</w:t>
      </w:r>
      <w:r w:rsidR="003B54FC" w:rsidRPr="00072B43">
        <w:rPr>
          <w:sz w:val="22"/>
          <w:szCs w:val="22"/>
          <w:lang w:eastAsia="zh-CN"/>
        </w:rPr>
        <w:t>3</w:t>
      </w:r>
      <w:r w:rsidRPr="00072B43">
        <w:rPr>
          <w:sz w:val="22"/>
          <w:szCs w:val="22"/>
          <w:lang w:eastAsia="zh-CN"/>
        </w:rPr>
        <w:t xml:space="preserve"> r. poz. </w:t>
      </w:r>
      <w:r w:rsidR="003B54FC" w:rsidRPr="00072B43">
        <w:rPr>
          <w:sz w:val="22"/>
          <w:szCs w:val="22"/>
          <w:lang w:eastAsia="zh-CN"/>
        </w:rPr>
        <w:t xml:space="preserve">120, 295 z </w:t>
      </w:r>
      <w:proofErr w:type="spellStart"/>
      <w:r w:rsidR="003B54FC" w:rsidRPr="00072B43">
        <w:rPr>
          <w:sz w:val="22"/>
          <w:szCs w:val="22"/>
          <w:lang w:eastAsia="zh-CN"/>
        </w:rPr>
        <w:t>późn</w:t>
      </w:r>
      <w:proofErr w:type="spellEnd"/>
      <w:r w:rsidR="003B54FC" w:rsidRPr="00072B43">
        <w:rPr>
          <w:sz w:val="22"/>
          <w:szCs w:val="22"/>
          <w:lang w:eastAsia="zh-CN"/>
        </w:rPr>
        <w:t>. zm.</w:t>
      </w:r>
      <w:r w:rsidRPr="00072B43">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5"/>
    <w:p w14:paraId="5D876EBA" w14:textId="77777777" w:rsidR="00490259" w:rsidRPr="0080151F"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F156EF1" w14:textId="31E45B78" w:rsidR="005D233E" w:rsidRPr="00072B43"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709D9D84" w14:textId="31EAA22D" w:rsidR="00FE6881" w:rsidRPr="00072B43" w:rsidRDefault="00490259" w:rsidP="00072B43">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A499FF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CE2139">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shd w:val="clear" w:color="auto" w:fill="auto"/>
            <w:vAlign w:val="center"/>
          </w:tcPr>
          <w:p w14:paraId="21C33289" w14:textId="77777777" w:rsidR="003B54FC" w:rsidRPr="00713756" w:rsidRDefault="003B54FC" w:rsidP="003532A1">
            <w:pPr>
              <w:widowControl w:val="0"/>
              <w:tabs>
                <w:tab w:val="left" w:pos="284"/>
                <w:tab w:val="left" w:pos="851"/>
              </w:tabs>
              <w:ind w:left="284" w:hanging="284"/>
              <w:jc w:val="center"/>
            </w:pPr>
            <w:bookmarkStart w:id="119" w:name="_Hlk163038647"/>
          </w:p>
          <w:p w14:paraId="5876810B" w14:textId="77777777" w:rsidR="003B54FC" w:rsidRPr="00713756" w:rsidRDefault="003B54FC" w:rsidP="003B54FC">
            <w:pPr>
              <w:widowControl w:val="0"/>
              <w:tabs>
                <w:tab w:val="left" w:pos="851"/>
              </w:tabs>
              <w:ind w:left="26" w:hanging="26"/>
              <w:jc w:val="center"/>
            </w:pPr>
            <w:r w:rsidRPr="00713756">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713756"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3532A1">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F9365E" w:rsidRDefault="003B54FC" w:rsidP="003532A1">
            <w:pPr>
              <w:widowControl w:val="0"/>
              <w:jc w:val="center"/>
              <w:rPr>
                <w:color w:val="00B050"/>
                <w:sz w:val="18"/>
                <w:szCs w:val="18"/>
              </w:rPr>
            </w:pPr>
          </w:p>
          <w:p w14:paraId="2E7394B4" w14:textId="77777777" w:rsidR="003B54FC" w:rsidRPr="00F9365E" w:rsidRDefault="003B54FC" w:rsidP="003532A1">
            <w:pPr>
              <w:widowControl w:val="0"/>
              <w:jc w:val="center"/>
              <w:rPr>
                <w:color w:val="00B050"/>
                <w:sz w:val="18"/>
                <w:szCs w:val="18"/>
              </w:rPr>
            </w:pPr>
          </w:p>
          <w:p w14:paraId="231C870C" w14:textId="77777777" w:rsidR="003B54FC" w:rsidRPr="00F9365E" w:rsidRDefault="003B54FC" w:rsidP="003532A1">
            <w:pPr>
              <w:widowControl w:val="0"/>
              <w:jc w:val="center"/>
              <w:rPr>
                <w:color w:val="00B050"/>
                <w:sz w:val="18"/>
                <w:szCs w:val="18"/>
              </w:rPr>
            </w:pPr>
          </w:p>
          <w:p w14:paraId="1875A00B" w14:textId="77777777" w:rsidR="003B54FC" w:rsidRPr="00F9365E" w:rsidRDefault="003B54FC" w:rsidP="003532A1">
            <w:pPr>
              <w:widowControl w:val="0"/>
              <w:jc w:val="center"/>
              <w:rPr>
                <w:color w:val="00B050"/>
                <w:sz w:val="18"/>
                <w:szCs w:val="18"/>
              </w:rPr>
            </w:pPr>
          </w:p>
          <w:p w14:paraId="738980D0" w14:textId="77777777" w:rsidR="003B54FC" w:rsidRPr="00F9365E" w:rsidRDefault="003B54FC" w:rsidP="003532A1">
            <w:pPr>
              <w:widowControl w:val="0"/>
              <w:jc w:val="center"/>
              <w:rPr>
                <w:color w:val="00B050"/>
                <w:sz w:val="18"/>
                <w:szCs w:val="18"/>
              </w:rPr>
            </w:pPr>
          </w:p>
          <w:p w14:paraId="7D1F9BF4" w14:textId="77777777" w:rsidR="003B54FC" w:rsidRPr="00F9365E" w:rsidRDefault="003B54FC" w:rsidP="003532A1">
            <w:pPr>
              <w:widowControl w:val="0"/>
              <w:tabs>
                <w:tab w:val="left" w:pos="284"/>
                <w:tab w:val="left" w:pos="851"/>
              </w:tabs>
              <w:ind w:left="284" w:hanging="284"/>
              <w:jc w:val="center"/>
              <w:rPr>
                <w:b/>
                <w:bCs/>
                <w:color w:val="00B050"/>
                <w:lang w:val="en-US"/>
              </w:rPr>
            </w:pPr>
          </w:p>
        </w:tc>
      </w:tr>
      <w:bookmarkEnd w:id="11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8D1F060" w14:textId="32CCD584"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175377">
              <w:rPr>
                <w:noProof/>
                <w:webHidden/>
              </w:rPr>
              <w:t>55</w:t>
            </w:r>
            <w:r w:rsidR="00760E93">
              <w:rPr>
                <w:noProof/>
                <w:webHidden/>
              </w:rPr>
              <w:fldChar w:fldCharType="end"/>
            </w:r>
          </w:hyperlink>
        </w:p>
        <w:p w14:paraId="38FF727C" w14:textId="50936A5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175377">
              <w:rPr>
                <w:noProof/>
                <w:webHidden/>
              </w:rPr>
              <w:t>55</w:t>
            </w:r>
            <w:r>
              <w:rPr>
                <w:noProof/>
                <w:webHidden/>
              </w:rPr>
              <w:fldChar w:fldCharType="end"/>
            </w:r>
          </w:hyperlink>
        </w:p>
        <w:p w14:paraId="3AD7D032" w14:textId="2A0171A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175377">
              <w:rPr>
                <w:noProof/>
                <w:webHidden/>
              </w:rPr>
              <w:t>55</w:t>
            </w:r>
            <w:r>
              <w:rPr>
                <w:noProof/>
                <w:webHidden/>
              </w:rPr>
              <w:fldChar w:fldCharType="end"/>
            </w:r>
          </w:hyperlink>
        </w:p>
        <w:p w14:paraId="045ADD24" w14:textId="130AA5C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175377">
              <w:rPr>
                <w:noProof/>
                <w:webHidden/>
              </w:rPr>
              <w:t>56</w:t>
            </w:r>
            <w:r>
              <w:rPr>
                <w:noProof/>
                <w:webHidden/>
              </w:rPr>
              <w:fldChar w:fldCharType="end"/>
            </w:r>
          </w:hyperlink>
        </w:p>
        <w:p w14:paraId="2CE272CA" w14:textId="5B74E95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175377">
              <w:rPr>
                <w:noProof/>
                <w:webHidden/>
              </w:rPr>
              <w:t>58</w:t>
            </w:r>
            <w:r>
              <w:rPr>
                <w:noProof/>
                <w:webHidden/>
              </w:rPr>
              <w:fldChar w:fldCharType="end"/>
            </w:r>
          </w:hyperlink>
        </w:p>
        <w:p w14:paraId="065A7884" w14:textId="5800867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175377">
              <w:rPr>
                <w:noProof/>
                <w:webHidden/>
              </w:rPr>
              <w:t>58</w:t>
            </w:r>
            <w:r>
              <w:rPr>
                <w:noProof/>
                <w:webHidden/>
              </w:rPr>
              <w:fldChar w:fldCharType="end"/>
            </w:r>
          </w:hyperlink>
        </w:p>
        <w:p w14:paraId="57CE1E38" w14:textId="166FF4B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175377">
              <w:rPr>
                <w:noProof/>
                <w:webHidden/>
              </w:rPr>
              <w:t>59</w:t>
            </w:r>
            <w:r>
              <w:rPr>
                <w:noProof/>
                <w:webHidden/>
              </w:rPr>
              <w:fldChar w:fldCharType="end"/>
            </w:r>
          </w:hyperlink>
        </w:p>
        <w:p w14:paraId="196A2203" w14:textId="1ADCB92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175377">
              <w:rPr>
                <w:noProof/>
                <w:webHidden/>
              </w:rPr>
              <w:t>59</w:t>
            </w:r>
            <w:r>
              <w:rPr>
                <w:noProof/>
                <w:webHidden/>
              </w:rPr>
              <w:fldChar w:fldCharType="end"/>
            </w:r>
          </w:hyperlink>
        </w:p>
        <w:p w14:paraId="17A79480" w14:textId="1CA6956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175377">
              <w:rPr>
                <w:noProof/>
                <w:webHidden/>
              </w:rPr>
              <w:t>60</w:t>
            </w:r>
            <w:r>
              <w:rPr>
                <w:noProof/>
                <w:webHidden/>
              </w:rPr>
              <w:fldChar w:fldCharType="end"/>
            </w:r>
          </w:hyperlink>
        </w:p>
        <w:p w14:paraId="12F8A9F3" w14:textId="70FED90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175377">
              <w:rPr>
                <w:noProof/>
                <w:webHidden/>
              </w:rPr>
              <w:t>60</w:t>
            </w:r>
            <w:r>
              <w:rPr>
                <w:noProof/>
                <w:webHidden/>
              </w:rPr>
              <w:fldChar w:fldCharType="end"/>
            </w:r>
          </w:hyperlink>
        </w:p>
        <w:p w14:paraId="689C92A3" w14:textId="4803490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175377">
              <w:rPr>
                <w:noProof/>
                <w:webHidden/>
              </w:rPr>
              <w:t>62</w:t>
            </w:r>
            <w:r>
              <w:rPr>
                <w:noProof/>
                <w:webHidden/>
              </w:rPr>
              <w:fldChar w:fldCharType="end"/>
            </w:r>
          </w:hyperlink>
        </w:p>
        <w:p w14:paraId="59B25C5E" w14:textId="767BFBE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175377">
              <w:rPr>
                <w:noProof/>
                <w:webHidden/>
              </w:rPr>
              <w:t>62</w:t>
            </w:r>
            <w:r>
              <w:rPr>
                <w:noProof/>
                <w:webHidden/>
              </w:rPr>
              <w:fldChar w:fldCharType="end"/>
            </w:r>
          </w:hyperlink>
        </w:p>
        <w:p w14:paraId="2A8E643B" w14:textId="709601E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175377">
              <w:rPr>
                <w:noProof/>
                <w:webHidden/>
              </w:rPr>
              <w:t>63</w:t>
            </w:r>
            <w:r>
              <w:rPr>
                <w:noProof/>
                <w:webHidden/>
              </w:rPr>
              <w:fldChar w:fldCharType="end"/>
            </w:r>
          </w:hyperlink>
        </w:p>
        <w:p w14:paraId="33A7FC5B" w14:textId="1BE9900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175377">
              <w:rPr>
                <w:noProof/>
                <w:webHidden/>
              </w:rPr>
              <w:t>63</w:t>
            </w:r>
            <w:r>
              <w:rPr>
                <w:noProof/>
                <w:webHidden/>
              </w:rPr>
              <w:fldChar w:fldCharType="end"/>
            </w:r>
          </w:hyperlink>
        </w:p>
        <w:p w14:paraId="4E890F7E" w14:textId="3DFA3E2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175377">
              <w:rPr>
                <w:noProof/>
                <w:webHidden/>
              </w:rPr>
              <w:t>67</w:t>
            </w:r>
            <w:r>
              <w:rPr>
                <w:noProof/>
                <w:webHidden/>
              </w:rPr>
              <w:fldChar w:fldCharType="end"/>
            </w:r>
          </w:hyperlink>
        </w:p>
        <w:p w14:paraId="7B2425D8" w14:textId="5364849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175377">
              <w:rPr>
                <w:noProof/>
                <w:webHidden/>
              </w:rPr>
              <w:t>69</w:t>
            </w:r>
            <w:r>
              <w:rPr>
                <w:noProof/>
                <w:webHidden/>
              </w:rPr>
              <w:fldChar w:fldCharType="end"/>
            </w:r>
          </w:hyperlink>
        </w:p>
        <w:p w14:paraId="34CCBDD7" w14:textId="75F6E28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175377">
              <w:rPr>
                <w:noProof/>
                <w:webHidden/>
              </w:rPr>
              <w:t>69</w:t>
            </w:r>
            <w:r>
              <w:rPr>
                <w:noProof/>
                <w:webHidden/>
              </w:rPr>
              <w:fldChar w:fldCharType="end"/>
            </w:r>
          </w:hyperlink>
        </w:p>
        <w:p w14:paraId="2D9BAA03" w14:textId="4B7E3BE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175377">
              <w:rPr>
                <w:noProof/>
                <w:webHidden/>
              </w:rPr>
              <w:t>69</w:t>
            </w:r>
            <w:r>
              <w:rPr>
                <w:noProof/>
                <w:webHidden/>
              </w:rPr>
              <w:fldChar w:fldCharType="end"/>
            </w:r>
          </w:hyperlink>
        </w:p>
        <w:p w14:paraId="47D604D0" w14:textId="639D842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175377">
              <w:rPr>
                <w:noProof/>
                <w:webHidden/>
              </w:rPr>
              <w:t>70</w:t>
            </w:r>
            <w:r>
              <w:rPr>
                <w:noProof/>
                <w:webHidden/>
              </w:rPr>
              <w:fldChar w:fldCharType="end"/>
            </w:r>
          </w:hyperlink>
        </w:p>
        <w:p w14:paraId="78838397" w14:textId="307EF94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175377">
              <w:rPr>
                <w:noProof/>
                <w:webHidden/>
              </w:rPr>
              <w:t>70</w:t>
            </w:r>
            <w:r>
              <w:rPr>
                <w:noProof/>
                <w:webHidden/>
              </w:rPr>
              <w:fldChar w:fldCharType="end"/>
            </w:r>
          </w:hyperlink>
        </w:p>
        <w:p w14:paraId="685C2480" w14:textId="0386534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175377">
              <w:rPr>
                <w:noProof/>
                <w:webHidden/>
              </w:rPr>
              <w:t>71</w:t>
            </w:r>
            <w:r>
              <w:rPr>
                <w:noProof/>
                <w:webHidden/>
              </w:rPr>
              <w:fldChar w:fldCharType="end"/>
            </w:r>
          </w:hyperlink>
        </w:p>
        <w:p w14:paraId="31F12B07" w14:textId="4EC56C5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175377">
              <w:rPr>
                <w:noProof/>
                <w:webHidden/>
              </w:rPr>
              <w:t>71</w:t>
            </w:r>
            <w:r>
              <w:rPr>
                <w:noProof/>
                <w:webHidden/>
              </w:rPr>
              <w:fldChar w:fldCharType="end"/>
            </w:r>
          </w:hyperlink>
        </w:p>
        <w:p w14:paraId="0C0C6DEF" w14:textId="5D98054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175377">
              <w:rPr>
                <w:noProof/>
                <w:webHidden/>
              </w:rPr>
              <w:t>72</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0" w:name="_Toc64016200"/>
      <w:bookmarkStart w:id="121" w:name="_Toc106095860"/>
      <w:bookmarkStart w:id="122" w:name="_Toc106096300"/>
      <w:bookmarkStart w:id="123" w:name="_Toc106096404"/>
      <w:bookmarkStart w:id="124" w:name="_Toc148612298"/>
      <w:bookmarkStart w:id="125" w:name="_Hlk67825483"/>
      <w:r w:rsidRPr="000C23F8">
        <w:t>§ 1. Podstawa zawarcia Umowy</w:t>
      </w:r>
      <w:bookmarkEnd w:id="120"/>
      <w:bookmarkEnd w:id="121"/>
      <w:bookmarkEnd w:id="122"/>
      <w:bookmarkEnd w:id="123"/>
      <w:bookmarkEnd w:id="124"/>
    </w:p>
    <w:p w14:paraId="16A3B8FC" w14:textId="4276E664" w:rsidR="000C23F8" w:rsidRDefault="000C23F8">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E2F52" w:rsidRPr="003E2F52">
        <w:rPr>
          <w:b/>
          <w:bCs/>
          <w:sz w:val="22"/>
          <w:szCs w:val="22"/>
        </w:rPr>
        <w:t>Modernizacja stanowisk do rejestracji i analizy przyśpieszeń drgań niskoczęstotliwościowych gruntu i budowli dla Polskiej Grupy Górniczej</w:t>
      </w:r>
      <w:r w:rsidR="00807B60">
        <w:rPr>
          <w:b/>
          <w:bCs/>
          <w:sz w:val="22"/>
          <w:szCs w:val="22"/>
        </w:rPr>
        <w:t xml:space="preserve"> </w:t>
      </w:r>
      <w:r w:rsidR="003E2F52" w:rsidRPr="003E2F52">
        <w:rPr>
          <w:b/>
          <w:bCs/>
          <w:sz w:val="22"/>
          <w:szCs w:val="22"/>
        </w:rPr>
        <w:t>S.A.</w:t>
      </w:r>
      <w:r w:rsidR="00807B60">
        <w:rPr>
          <w:b/>
          <w:bCs/>
          <w:sz w:val="22"/>
          <w:szCs w:val="22"/>
        </w:rPr>
        <w:t xml:space="preserve"> </w:t>
      </w:r>
      <w:r w:rsidR="003E2F52" w:rsidRPr="003E2F52">
        <w:rPr>
          <w:b/>
          <w:bCs/>
          <w:sz w:val="22"/>
          <w:szCs w:val="22"/>
        </w:rPr>
        <w:t>Oddział</w:t>
      </w:r>
      <w:r w:rsidR="00807B60">
        <w:rPr>
          <w:b/>
          <w:bCs/>
          <w:sz w:val="22"/>
          <w:szCs w:val="22"/>
        </w:rPr>
        <w:t xml:space="preserve"> </w:t>
      </w:r>
      <w:r w:rsidR="003E2F52" w:rsidRPr="003E2F52">
        <w:rPr>
          <w:b/>
          <w:bCs/>
          <w:sz w:val="22"/>
          <w:szCs w:val="22"/>
        </w:rPr>
        <w:t>KWK</w:t>
      </w:r>
      <w:r w:rsidR="00807B60">
        <w:rPr>
          <w:b/>
          <w:bCs/>
          <w:sz w:val="22"/>
          <w:szCs w:val="22"/>
        </w:rPr>
        <w:t xml:space="preserve"> </w:t>
      </w:r>
      <w:r w:rsidR="003E2F52" w:rsidRPr="003E2F52">
        <w:rPr>
          <w:b/>
          <w:bCs/>
          <w:sz w:val="22"/>
          <w:szCs w:val="22"/>
        </w:rPr>
        <w:t>Piast-Ziemowit</w:t>
      </w:r>
      <w:r w:rsidR="00807B60">
        <w:rPr>
          <w:b/>
          <w:bCs/>
          <w:sz w:val="22"/>
          <w:szCs w:val="22"/>
        </w:rPr>
        <w:t xml:space="preserve"> </w:t>
      </w:r>
      <w:r w:rsidR="003E2F52" w:rsidRPr="003E2F52">
        <w:rPr>
          <w:b/>
          <w:bCs/>
          <w:sz w:val="22"/>
          <w:szCs w:val="22"/>
        </w:rPr>
        <w:t>Ruch</w:t>
      </w:r>
      <w:r w:rsidR="00807B60">
        <w:rPr>
          <w:b/>
          <w:bCs/>
          <w:sz w:val="22"/>
          <w:szCs w:val="22"/>
        </w:rPr>
        <w:t xml:space="preserve"> </w:t>
      </w:r>
      <w:r w:rsidR="003E2F52" w:rsidRPr="003E2F52">
        <w:rPr>
          <w:b/>
          <w:bCs/>
          <w:sz w:val="22"/>
          <w:szCs w:val="22"/>
        </w:rPr>
        <w:t>Piast.</w:t>
      </w:r>
      <w:r w:rsidR="00807B60">
        <w:rPr>
          <w:b/>
          <w:bCs/>
          <w:sz w:val="22"/>
          <w:szCs w:val="22"/>
        </w:rPr>
        <w:t xml:space="preserve"> </w:t>
      </w:r>
      <w:r w:rsidRPr="00E66F78">
        <w:rPr>
          <w:sz w:val="22"/>
          <w:szCs w:val="22"/>
        </w:rPr>
        <w:t xml:space="preserve">(nr sprawy </w:t>
      </w:r>
      <w:r w:rsidR="003E2F52">
        <w:rPr>
          <w:sz w:val="22"/>
          <w:szCs w:val="22"/>
        </w:rPr>
        <w:t>422500679</w:t>
      </w:r>
      <w:r w:rsidRPr="00E92E2C">
        <w:rPr>
          <w:sz w:val="22"/>
          <w:szCs w:val="22"/>
        </w:rPr>
        <w:t>)</w:t>
      </w:r>
    </w:p>
    <w:p w14:paraId="71B53A15" w14:textId="79DD3AAC" w:rsidR="000C23F8" w:rsidRPr="000C0BCE" w:rsidRDefault="000C23F8">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6" w:name="_Hlk106017812"/>
      <w:bookmarkEnd w:id="125"/>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Toc148612299"/>
      <w:r w:rsidRPr="00E66F78">
        <w:t>§</w:t>
      </w:r>
      <w:r>
        <w:t xml:space="preserve"> </w:t>
      </w:r>
      <w:r w:rsidRPr="00E66F78">
        <w:t>2. Przedmiot Umowy</w:t>
      </w:r>
      <w:bookmarkEnd w:id="127"/>
      <w:bookmarkEnd w:id="128"/>
      <w:bookmarkEnd w:id="129"/>
      <w:bookmarkEnd w:id="130"/>
      <w:bookmarkEnd w:id="131"/>
    </w:p>
    <w:p w14:paraId="3809B8E3" w14:textId="4CAA0A6C" w:rsidR="000C23F8" w:rsidRPr="00F8529D" w:rsidRDefault="000C23F8">
      <w:pPr>
        <w:numPr>
          <w:ilvl w:val="0"/>
          <w:numId w:val="64"/>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3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4"/>
        </w:numPr>
        <w:spacing w:line="259" w:lineRule="auto"/>
        <w:ind w:hanging="357"/>
        <w:jc w:val="both"/>
        <w:rPr>
          <w:sz w:val="22"/>
          <w:szCs w:val="22"/>
        </w:rPr>
      </w:pPr>
      <w:bookmarkStart w:id="133" w:name="_Hlk67825626"/>
      <w:bookmarkEnd w:id="13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320924" w:rsidRDefault="000C23F8">
      <w:pPr>
        <w:numPr>
          <w:ilvl w:val="0"/>
          <w:numId w:val="64"/>
        </w:numPr>
        <w:spacing w:line="259" w:lineRule="auto"/>
        <w:ind w:left="357" w:hanging="357"/>
        <w:jc w:val="both"/>
        <w:rPr>
          <w:sz w:val="22"/>
          <w:szCs w:val="22"/>
        </w:rPr>
      </w:pPr>
      <w:r w:rsidRPr="00F8529D">
        <w:rPr>
          <w:sz w:val="22"/>
          <w:szCs w:val="22"/>
        </w:rPr>
        <w:t xml:space="preserve">Wykonawca zobowiązuje się do </w:t>
      </w:r>
      <w:r w:rsidRPr="00320924">
        <w:rPr>
          <w:sz w:val="22"/>
          <w:szCs w:val="22"/>
        </w:rPr>
        <w:t xml:space="preserve">wykonania przedmiotu Umowy zgodnie z wymaganiami określonymi w SOPZ, niniejszej Umowie, wymaganiami prawa powszechnie obowiązującego oraz regulacjami wewnętrznymi Zamawiającego wskazanymi w Umowie lub SOPZ. </w:t>
      </w:r>
    </w:p>
    <w:p w14:paraId="25567256" w14:textId="77777777" w:rsidR="000C23F8" w:rsidRPr="00320924" w:rsidRDefault="000C23F8">
      <w:pPr>
        <w:numPr>
          <w:ilvl w:val="0"/>
          <w:numId w:val="64"/>
        </w:numPr>
        <w:spacing w:line="259" w:lineRule="auto"/>
        <w:ind w:left="357"/>
        <w:jc w:val="both"/>
        <w:rPr>
          <w:sz w:val="22"/>
          <w:szCs w:val="22"/>
        </w:rPr>
      </w:pPr>
      <w:r w:rsidRPr="0032092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320924">
        <w:rPr>
          <w:i/>
          <w:iCs/>
          <w:sz w:val="22"/>
          <w:szCs w:val="22"/>
        </w:rPr>
        <w:t>jeżeli dotyczy</w:t>
      </w:r>
    </w:p>
    <w:p w14:paraId="006D1AB9" w14:textId="77777777" w:rsidR="000C23F8" w:rsidRPr="00320924" w:rsidRDefault="000C23F8">
      <w:pPr>
        <w:numPr>
          <w:ilvl w:val="0"/>
          <w:numId w:val="64"/>
        </w:numPr>
        <w:autoSpaceDE w:val="0"/>
        <w:autoSpaceDN w:val="0"/>
        <w:adjustRightInd w:val="0"/>
        <w:jc w:val="both"/>
        <w:rPr>
          <w:i/>
          <w:iCs/>
          <w:sz w:val="22"/>
          <w:szCs w:val="22"/>
        </w:rPr>
      </w:pPr>
      <w:r w:rsidRPr="00320924">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r w:rsidRPr="00320924">
        <w:rPr>
          <w:i/>
          <w:iCs/>
          <w:sz w:val="22"/>
          <w:szCs w:val="22"/>
        </w:rPr>
        <w:t>jeżeli dotyczy</w:t>
      </w:r>
    </w:p>
    <w:p w14:paraId="74A6D7A3" w14:textId="16950E0A" w:rsidR="000C23F8" w:rsidRPr="00320924" w:rsidRDefault="000C23F8">
      <w:pPr>
        <w:numPr>
          <w:ilvl w:val="0"/>
          <w:numId w:val="64"/>
        </w:numPr>
        <w:spacing w:line="259" w:lineRule="auto"/>
        <w:ind w:left="357"/>
        <w:jc w:val="both"/>
        <w:rPr>
          <w:sz w:val="22"/>
          <w:szCs w:val="22"/>
        </w:rPr>
      </w:pPr>
      <w:r w:rsidRPr="00320924">
        <w:rPr>
          <w:sz w:val="22"/>
          <w:szCs w:val="22"/>
        </w:rPr>
        <w:t xml:space="preserve">Realizacja Umowy </w:t>
      </w:r>
      <w:r w:rsidRPr="00320924">
        <w:rPr>
          <w:i/>
          <w:iCs/>
          <w:sz w:val="22"/>
          <w:szCs w:val="22"/>
        </w:rPr>
        <w:t>nie wymaga</w:t>
      </w:r>
      <w:r w:rsidRPr="00320924">
        <w:rPr>
          <w:sz w:val="22"/>
          <w:szCs w:val="22"/>
        </w:rPr>
        <w:t xml:space="preserve"> świadczenia usług przez Zamawiającego na rzecz Wykonawcy na podstawie odrębnej umowy </w:t>
      </w:r>
      <w:bookmarkStart w:id="134" w:name="_Hlk146741712"/>
      <w:r w:rsidRPr="00320924">
        <w:rPr>
          <w:sz w:val="22"/>
          <w:szCs w:val="22"/>
        </w:rPr>
        <w:t>(</w:t>
      </w:r>
      <w:r w:rsidR="006C04A7" w:rsidRPr="00320924">
        <w:rPr>
          <w:sz w:val="22"/>
          <w:szCs w:val="22"/>
        </w:rPr>
        <w:t xml:space="preserve">dalej jako </w:t>
      </w:r>
      <w:r w:rsidRPr="00320924">
        <w:rPr>
          <w:b/>
          <w:bCs/>
          <w:sz w:val="22"/>
          <w:szCs w:val="22"/>
        </w:rPr>
        <w:t>Umowa Przychodowa</w:t>
      </w:r>
      <w:r w:rsidRPr="00320924">
        <w:rPr>
          <w:sz w:val="22"/>
          <w:szCs w:val="22"/>
        </w:rPr>
        <w:t xml:space="preserve">). </w:t>
      </w:r>
      <w:bookmarkEnd w:id="134"/>
    </w:p>
    <w:p w14:paraId="3FAB7D67" w14:textId="77777777" w:rsidR="000C23F8" w:rsidRPr="00320924" w:rsidRDefault="000C23F8">
      <w:pPr>
        <w:numPr>
          <w:ilvl w:val="0"/>
          <w:numId w:val="64"/>
        </w:numPr>
        <w:spacing w:line="259" w:lineRule="auto"/>
        <w:ind w:left="357"/>
        <w:jc w:val="both"/>
        <w:rPr>
          <w:sz w:val="22"/>
          <w:szCs w:val="22"/>
        </w:rPr>
      </w:pPr>
      <w:r w:rsidRPr="00320924">
        <w:rPr>
          <w:sz w:val="22"/>
          <w:szCs w:val="22"/>
        </w:rPr>
        <w:t>Warunki zawarcia Umowy Przychodowej zawiera Szczegółowy Opis Przedmiotu Zamówienia.</w:t>
      </w:r>
    </w:p>
    <w:bookmarkEnd w:id="126"/>
    <w:p w14:paraId="30F6C118" w14:textId="77777777" w:rsidR="000C23F8" w:rsidRPr="00320924" w:rsidRDefault="000C23F8" w:rsidP="000C23F8">
      <w:pPr>
        <w:spacing w:line="259" w:lineRule="auto"/>
        <w:ind w:left="360"/>
        <w:jc w:val="both"/>
        <w:rPr>
          <w:sz w:val="22"/>
          <w:szCs w:val="22"/>
        </w:rPr>
      </w:pPr>
    </w:p>
    <w:p w14:paraId="055A860C" w14:textId="77777777" w:rsidR="000C23F8" w:rsidRPr="00320924" w:rsidRDefault="000C23F8" w:rsidP="000C23F8">
      <w:pPr>
        <w:pStyle w:val="Nagwek2"/>
      </w:pPr>
      <w:bookmarkStart w:id="135" w:name="_Toc64016202"/>
      <w:bookmarkStart w:id="136" w:name="_Toc106095862"/>
      <w:bookmarkStart w:id="137" w:name="_Toc106096302"/>
      <w:bookmarkStart w:id="138" w:name="_Toc106096406"/>
      <w:bookmarkStart w:id="139" w:name="_Toc148612300"/>
      <w:r w:rsidRPr="00320924">
        <w:t>§ 3. Cena i sposób rozliczeń</w:t>
      </w:r>
      <w:bookmarkEnd w:id="135"/>
      <w:bookmarkEnd w:id="136"/>
      <w:bookmarkEnd w:id="137"/>
      <w:bookmarkEnd w:id="138"/>
      <w:bookmarkEnd w:id="139"/>
    </w:p>
    <w:p w14:paraId="09AEAF3B" w14:textId="6F484163" w:rsidR="00F5692A" w:rsidRPr="00320924" w:rsidRDefault="00F5692A">
      <w:pPr>
        <w:numPr>
          <w:ilvl w:val="0"/>
          <w:numId w:val="39"/>
        </w:numPr>
        <w:spacing w:line="259" w:lineRule="auto"/>
        <w:ind w:hanging="357"/>
        <w:jc w:val="both"/>
        <w:rPr>
          <w:sz w:val="22"/>
          <w:szCs w:val="22"/>
        </w:rPr>
      </w:pPr>
      <w:r w:rsidRPr="00320924">
        <w:rPr>
          <w:sz w:val="22"/>
          <w:szCs w:val="22"/>
        </w:rPr>
        <w:t>Wartość Umowy wynosi:  ……………… zł netto.</w:t>
      </w:r>
    </w:p>
    <w:p w14:paraId="4AD6E146" w14:textId="77777777" w:rsidR="00F5692A" w:rsidRPr="00F8529D" w:rsidRDefault="00F5692A">
      <w:pPr>
        <w:numPr>
          <w:ilvl w:val="0"/>
          <w:numId w:val="39"/>
        </w:numPr>
        <w:spacing w:line="259" w:lineRule="auto"/>
        <w:ind w:hanging="357"/>
        <w:jc w:val="both"/>
        <w:rPr>
          <w:sz w:val="22"/>
          <w:szCs w:val="22"/>
        </w:rPr>
      </w:pPr>
      <w:r w:rsidRPr="00320924">
        <w:rPr>
          <w:sz w:val="22"/>
          <w:szCs w:val="22"/>
        </w:rPr>
        <w:t xml:space="preserve">Wartość Umowy, o której mowa w ust. 1, została ustalona w oparciu o cenę netto podaną </w:t>
      </w:r>
      <w:r w:rsidRPr="00320924">
        <w:rPr>
          <w:sz w:val="22"/>
          <w:szCs w:val="22"/>
        </w:rPr>
        <w:br/>
        <w:t>w Ofercie Wykonawcy albo w oparciu o ceny jednostkowe netto podane w Ofercie Wykonawcy oraz szacunkową  liczbę jednostek podaną w Specyfikacji Warunków Zamówienia</w:t>
      </w:r>
      <w:r w:rsidRPr="00F8529D">
        <w:rPr>
          <w:sz w:val="22"/>
          <w:szCs w:val="22"/>
        </w:rPr>
        <w:t xml:space="preserve">. </w:t>
      </w:r>
    </w:p>
    <w:p w14:paraId="074E11E4" w14:textId="77777777" w:rsidR="00F5692A" w:rsidRPr="00F8529D" w:rsidRDefault="00F5692A">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9"/>
        </w:numPr>
        <w:tabs>
          <w:tab w:val="left" w:pos="851"/>
        </w:tabs>
        <w:spacing w:after="0"/>
        <w:jc w:val="both"/>
        <w:rPr>
          <w:iCs/>
          <w:sz w:val="22"/>
          <w:szCs w:val="22"/>
        </w:rPr>
      </w:pPr>
      <w:bookmarkStart w:id="140" w:name="_Hlk148343732"/>
      <w:r w:rsidRPr="00F8529D">
        <w:rPr>
          <w:iCs/>
          <w:sz w:val="22"/>
          <w:szCs w:val="22"/>
        </w:rPr>
        <w:t>W przypadku, gdy Wykonawcą jest podmiot zagraniczny, zgodnie z ustawą o podatku od towarów i usług, Zamawiający jest zobowiązany rozliczyć podatek VAT.</w:t>
      </w:r>
    </w:p>
    <w:bookmarkEnd w:id="140"/>
    <w:p w14:paraId="1B7E24F4" w14:textId="77777777" w:rsidR="00F5692A" w:rsidRDefault="00F5692A">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13F72DE" w14:textId="77777777" w:rsidR="000C23F8" w:rsidRPr="00AE1A7A" w:rsidRDefault="000C23F8">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39"/>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1" w:name="_Toc106095863"/>
      <w:bookmarkStart w:id="142" w:name="_Toc106096303"/>
      <w:bookmarkStart w:id="143" w:name="_Toc106096407"/>
      <w:bookmarkStart w:id="144" w:name="_Toc148612301"/>
      <w:r w:rsidRPr="00500E2A">
        <w:t>§</w:t>
      </w:r>
      <w:r>
        <w:t xml:space="preserve"> </w:t>
      </w:r>
      <w:r w:rsidRPr="00500E2A">
        <w:t>4. Fakturowanie i płatności</w:t>
      </w:r>
      <w:bookmarkEnd w:id="141"/>
      <w:bookmarkEnd w:id="142"/>
      <w:bookmarkEnd w:id="143"/>
      <w:bookmarkEnd w:id="144"/>
    </w:p>
    <w:p w14:paraId="7DE2F709" w14:textId="4583E32A" w:rsidR="00713756" w:rsidRPr="00713756" w:rsidRDefault="000C23F8">
      <w:pPr>
        <w:numPr>
          <w:ilvl w:val="0"/>
          <w:numId w:val="58"/>
        </w:numPr>
        <w:jc w:val="both"/>
        <w:rPr>
          <w:sz w:val="22"/>
          <w:szCs w:val="22"/>
        </w:rPr>
      </w:pPr>
      <w:bookmarkStart w:id="145" w:name="_Hlk83031827"/>
      <w:bookmarkStart w:id="146" w:name="_Hlk146741821"/>
      <w:r w:rsidRPr="00713756">
        <w:rPr>
          <w:sz w:val="22"/>
          <w:szCs w:val="22"/>
        </w:rPr>
        <w:t xml:space="preserve">Rozliczenie przedmiotu </w:t>
      </w:r>
      <w:r w:rsidR="006C04A7" w:rsidRPr="00713756">
        <w:rPr>
          <w:sz w:val="22"/>
          <w:szCs w:val="22"/>
        </w:rPr>
        <w:t>U</w:t>
      </w:r>
      <w:r w:rsidRPr="00713756">
        <w:rPr>
          <w:sz w:val="22"/>
          <w:szCs w:val="22"/>
        </w:rPr>
        <w:t xml:space="preserve">mowy nastąpi na podstawie wystawionej faktury zgodnie </w:t>
      </w:r>
      <w:r w:rsidRPr="00713756">
        <w:rPr>
          <w:sz w:val="22"/>
          <w:szCs w:val="22"/>
        </w:rPr>
        <w:br/>
        <w:t>z obowiązującymi przepisami prawa.  Do faktury Wykonawca zobowiązany jest dołączyć Protokół odbioru</w:t>
      </w:r>
      <w:r w:rsidR="006C04A7" w:rsidRPr="00713756">
        <w:rPr>
          <w:sz w:val="22"/>
          <w:szCs w:val="22"/>
        </w:rPr>
        <w:t xml:space="preserve"> podpisany </w:t>
      </w:r>
      <w:r w:rsidR="00C30D61" w:rsidRPr="00713756">
        <w:rPr>
          <w:sz w:val="22"/>
          <w:szCs w:val="22"/>
        </w:rPr>
        <w:t>zgodnie z ust. 3.</w:t>
      </w:r>
      <w:r w:rsidRPr="00713756">
        <w:rPr>
          <w:sz w:val="22"/>
          <w:szCs w:val="22"/>
        </w:rPr>
        <w:t xml:space="preserve"> (</w:t>
      </w:r>
      <w:r w:rsidRPr="00713756">
        <w:rPr>
          <w:i/>
          <w:iCs/>
          <w:sz w:val="22"/>
          <w:szCs w:val="22"/>
        </w:rPr>
        <w:t xml:space="preserve">wzór stanowi Załącznik nr 1.1. do umowy </w:t>
      </w:r>
      <w:r w:rsidR="00713756" w:rsidRPr="00713756">
        <w:rPr>
          <w:i/>
          <w:iCs/>
          <w:sz w:val="22"/>
          <w:szCs w:val="22"/>
        </w:rPr>
        <w:t>)</w:t>
      </w:r>
    </w:p>
    <w:p w14:paraId="7A8006C2" w14:textId="5310B1D6" w:rsidR="000C23F8" w:rsidRPr="00713756" w:rsidRDefault="000C23F8">
      <w:pPr>
        <w:numPr>
          <w:ilvl w:val="0"/>
          <w:numId w:val="58"/>
        </w:numPr>
        <w:jc w:val="both"/>
        <w:rPr>
          <w:strike/>
          <w:sz w:val="24"/>
          <w:szCs w:val="24"/>
        </w:rPr>
      </w:pPr>
      <w:r w:rsidRPr="00713756">
        <w:rPr>
          <w:sz w:val="22"/>
          <w:szCs w:val="22"/>
        </w:rPr>
        <w:t xml:space="preserve">się członka konsorcjum który wystawi fakturę za objęty </w:t>
      </w:r>
      <w:r w:rsidR="000E40FD" w:rsidRPr="00713756">
        <w:rPr>
          <w:sz w:val="22"/>
          <w:szCs w:val="22"/>
        </w:rPr>
        <w:t>P</w:t>
      </w:r>
      <w:r w:rsidRPr="00713756">
        <w:rPr>
          <w:sz w:val="22"/>
          <w:szCs w:val="22"/>
        </w:rPr>
        <w:t xml:space="preserve">rotokołem </w:t>
      </w:r>
      <w:r w:rsidR="000E40FD" w:rsidRPr="00713756">
        <w:rPr>
          <w:sz w:val="22"/>
          <w:szCs w:val="22"/>
        </w:rPr>
        <w:t xml:space="preserve">odbioru </w:t>
      </w:r>
      <w:r w:rsidRPr="00713756">
        <w:rPr>
          <w:sz w:val="22"/>
          <w:szCs w:val="22"/>
        </w:rPr>
        <w:t xml:space="preserve">przedmiot </w:t>
      </w:r>
      <w:r w:rsidR="006C04A7" w:rsidRPr="00713756">
        <w:rPr>
          <w:sz w:val="22"/>
          <w:szCs w:val="22"/>
        </w:rPr>
        <w:t>U</w:t>
      </w:r>
      <w:r w:rsidRPr="00713756">
        <w:rPr>
          <w:sz w:val="22"/>
          <w:szCs w:val="22"/>
        </w:rPr>
        <w:t xml:space="preserve">mowy. W przypadku gdy faktury za objęty </w:t>
      </w:r>
      <w:r w:rsidR="000E40FD" w:rsidRPr="00713756">
        <w:rPr>
          <w:sz w:val="22"/>
          <w:szCs w:val="22"/>
        </w:rPr>
        <w:t>P</w:t>
      </w:r>
      <w:r w:rsidRPr="00713756">
        <w:rPr>
          <w:sz w:val="22"/>
          <w:szCs w:val="22"/>
        </w:rPr>
        <w:t xml:space="preserve">rotokołem </w:t>
      </w:r>
      <w:r w:rsidR="000E40FD" w:rsidRPr="00713756">
        <w:rPr>
          <w:sz w:val="22"/>
          <w:szCs w:val="22"/>
        </w:rPr>
        <w:t xml:space="preserve">odbioru </w:t>
      </w:r>
      <w:r w:rsidRPr="00713756">
        <w:rPr>
          <w:sz w:val="22"/>
          <w:szCs w:val="22"/>
        </w:rPr>
        <w:t xml:space="preserve">przedmiot </w:t>
      </w:r>
      <w:r w:rsidR="006C04A7" w:rsidRPr="00713756">
        <w:rPr>
          <w:sz w:val="22"/>
          <w:szCs w:val="22"/>
        </w:rPr>
        <w:t>U</w:t>
      </w:r>
      <w:r w:rsidRPr="00713756">
        <w:rPr>
          <w:sz w:val="22"/>
          <w:szCs w:val="22"/>
        </w:rPr>
        <w:t xml:space="preserve">mowy wystawi dwóch lub więcej członków konsorcjum w </w:t>
      </w:r>
      <w:r w:rsidR="000E40FD" w:rsidRPr="00713756">
        <w:rPr>
          <w:sz w:val="22"/>
          <w:szCs w:val="22"/>
        </w:rPr>
        <w:t>P</w:t>
      </w:r>
      <w:r w:rsidRPr="00713756">
        <w:rPr>
          <w:sz w:val="22"/>
          <w:szCs w:val="22"/>
        </w:rPr>
        <w:t xml:space="preserve">rotokole odbioru wskazuje się wartość netto każdej z faktur. Zapłata faktur zgodnie ze wskazaniem zawartym w </w:t>
      </w:r>
      <w:r w:rsidR="000E40FD" w:rsidRPr="00713756">
        <w:rPr>
          <w:sz w:val="22"/>
          <w:szCs w:val="22"/>
        </w:rPr>
        <w:t>P</w:t>
      </w:r>
      <w:r w:rsidRPr="00713756">
        <w:rPr>
          <w:sz w:val="22"/>
          <w:szCs w:val="22"/>
        </w:rPr>
        <w:t xml:space="preserve">rotokole odbioru jest równoznaczna ze spełnieniem świadczenia za objęty </w:t>
      </w:r>
      <w:r w:rsidR="000E40FD" w:rsidRPr="00713756">
        <w:rPr>
          <w:sz w:val="22"/>
          <w:szCs w:val="22"/>
        </w:rPr>
        <w:t>P</w:t>
      </w:r>
      <w:r w:rsidRPr="00713756">
        <w:rPr>
          <w:sz w:val="22"/>
          <w:szCs w:val="22"/>
        </w:rPr>
        <w:t xml:space="preserve">rotokołem </w:t>
      </w:r>
      <w:r w:rsidR="000E40FD" w:rsidRPr="00713756">
        <w:rPr>
          <w:sz w:val="22"/>
          <w:szCs w:val="22"/>
        </w:rPr>
        <w:t xml:space="preserve">odbioru </w:t>
      </w:r>
      <w:r w:rsidRPr="00713756">
        <w:rPr>
          <w:sz w:val="22"/>
          <w:szCs w:val="22"/>
        </w:rPr>
        <w:t xml:space="preserve">przedmiot </w:t>
      </w:r>
      <w:r w:rsidR="006C04A7" w:rsidRPr="00713756">
        <w:rPr>
          <w:sz w:val="22"/>
          <w:szCs w:val="22"/>
        </w:rPr>
        <w:t>U</w:t>
      </w:r>
      <w:r w:rsidRPr="00713756">
        <w:rPr>
          <w:sz w:val="22"/>
          <w:szCs w:val="22"/>
        </w:rPr>
        <w:t xml:space="preserve">mowy wobec wszystkich wykonawców </w:t>
      </w:r>
      <w:r w:rsidR="006C04A7" w:rsidRPr="00713756">
        <w:rPr>
          <w:sz w:val="22"/>
          <w:szCs w:val="22"/>
        </w:rPr>
        <w:t>U</w:t>
      </w:r>
      <w:r w:rsidRPr="00713756">
        <w:rPr>
          <w:sz w:val="22"/>
          <w:szCs w:val="22"/>
        </w:rPr>
        <w:t xml:space="preserve">mowy. </w:t>
      </w:r>
    </w:p>
    <w:p w14:paraId="1C90404F" w14:textId="77777777" w:rsidR="000C23F8" w:rsidRPr="00713756" w:rsidRDefault="000C23F8">
      <w:pPr>
        <w:numPr>
          <w:ilvl w:val="0"/>
          <w:numId w:val="58"/>
        </w:numPr>
        <w:jc w:val="both"/>
        <w:rPr>
          <w:sz w:val="24"/>
          <w:szCs w:val="24"/>
        </w:rPr>
      </w:pPr>
      <w:r w:rsidRPr="00713756">
        <w:rPr>
          <w:sz w:val="22"/>
          <w:szCs w:val="22"/>
        </w:rPr>
        <w:t xml:space="preserve">Protokół odbioru podpisują upoważnieni przedstawiciele Stron wskazani w Umowie. </w:t>
      </w:r>
    </w:p>
    <w:bookmarkEnd w:id="145"/>
    <w:p w14:paraId="64FFC5AD" w14:textId="305B828A" w:rsidR="000C23F8" w:rsidRPr="00713756" w:rsidRDefault="000C23F8">
      <w:pPr>
        <w:numPr>
          <w:ilvl w:val="0"/>
          <w:numId w:val="58"/>
        </w:numPr>
        <w:jc w:val="both"/>
        <w:rPr>
          <w:sz w:val="22"/>
          <w:szCs w:val="22"/>
        </w:rPr>
      </w:pPr>
      <w:r w:rsidRPr="00713756">
        <w:rPr>
          <w:sz w:val="22"/>
          <w:szCs w:val="22"/>
        </w:rPr>
        <w:t>Faktury należy wystawiać zgodnie z obowiązującymi przepisami.</w:t>
      </w:r>
    </w:p>
    <w:p w14:paraId="6B79EB81" w14:textId="77777777" w:rsidR="000E40FD" w:rsidRPr="00713756" w:rsidRDefault="000E40FD">
      <w:pPr>
        <w:numPr>
          <w:ilvl w:val="0"/>
          <w:numId w:val="58"/>
        </w:numPr>
        <w:jc w:val="both"/>
        <w:rPr>
          <w:sz w:val="24"/>
          <w:szCs w:val="24"/>
        </w:rPr>
      </w:pPr>
      <w:r w:rsidRPr="0071375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6"/>
    <w:p w14:paraId="434F79C7" w14:textId="77777777" w:rsidR="000C23F8" w:rsidRPr="00713756" w:rsidRDefault="000C23F8">
      <w:pPr>
        <w:numPr>
          <w:ilvl w:val="0"/>
          <w:numId w:val="58"/>
        </w:numPr>
        <w:jc w:val="both"/>
        <w:rPr>
          <w:sz w:val="22"/>
          <w:szCs w:val="22"/>
        </w:rPr>
      </w:pPr>
      <w:r w:rsidRPr="00713756">
        <w:rPr>
          <w:sz w:val="22"/>
          <w:szCs w:val="22"/>
        </w:rPr>
        <w:t>Fakturę należy wystawić na adres:</w:t>
      </w:r>
    </w:p>
    <w:p w14:paraId="487E2F08" w14:textId="3FE13621" w:rsidR="00713756" w:rsidRPr="00713756" w:rsidRDefault="00713756" w:rsidP="00713756">
      <w:pPr>
        <w:pStyle w:val="Akapitzlist"/>
        <w:ind w:left="425"/>
        <w:jc w:val="center"/>
        <w:rPr>
          <w:b/>
          <w:sz w:val="22"/>
          <w:szCs w:val="22"/>
        </w:rPr>
      </w:pPr>
      <w:r w:rsidRPr="00713756">
        <w:rPr>
          <w:b/>
          <w:sz w:val="22"/>
          <w:szCs w:val="22"/>
        </w:rPr>
        <w:t>Polska Grupa Górnicza S.A, 40-039 Katowice, ul. Powstańców 30</w:t>
      </w:r>
    </w:p>
    <w:p w14:paraId="2BDF3421" w14:textId="77777777" w:rsidR="00713756" w:rsidRPr="00713756" w:rsidRDefault="00713756" w:rsidP="00713756">
      <w:pPr>
        <w:pStyle w:val="Akapitzlist"/>
        <w:ind w:left="425"/>
        <w:jc w:val="center"/>
        <w:rPr>
          <w:b/>
          <w:sz w:val="22"/>
          <w:szCs w:val="22"/>
        </w:rPr>
      </w:pPr>
      <w:r w:rsidRPr="00713756">
        <w:rPr>
          <w:b/>
          <w:sz w:val="22"/>
          <w:szCs w:val="22"/>
        </w:rPr>
        <w:t>Oddział KWK Piast- Ziemowit Ruch Piast</w:t>
      </w:r>
    </w:p>
    <w:p w14:paraId="2CDF90E2" w14:textId="77777777" w:rsidR="00713756" w:rsidRPr="00713756" w:rsidRDefault="00713756" w:rsidP="00713756">
      <w:pPr>
        <w:pStyle w:val="Akapitzlist"/>
        <w:ind w:left="425"/>
        <w:jc w:val="center"/>
        <w:rPr>
          <w:bCs/>
          <w:sz w:val="22"/>
          <w:szCs w:val="22"/>
        </w:rPr>
      </w:pPr>
      <w:r w:rsidRPr="00713756">
        <w:rPr>
          <w:bCs/>
          <w:sz w:val="22"/>
          <w:szCs w:val="22"/>
        </w:rPr>
        <w:t>oraz przekazać na adres:</w:t>
      </w:r>
    </w:p>
    <w:p w14:paraId="17C5FF1A" w14:textId="3DE6675B" w:rsidR="00713756" w:rsidRPr="00713756" w:rsidRDefault="00713756" w:rsidP="00713756">
      <w:pPr>
        <w:pStyle w:val="Akapitzlist"/>
        <w:ind w:left="425"/>
        <w:jc w:val="center"/>
        <w:rPr>
          <w:b/>
          <w:sz w:val="22"/>
          <w:szCs w:val="22"/>
        </w:rPr>
      </w:pPr>
      <w:r w:rsidRPr="00713756">
        <w:rPr>
          <w:b/>
          <w:sz w:val="22"/>
          <w:szCs w:val="22"/>
        </w:rPr>
        <w:t>Polska Grupa Górnicza S.A., 44-122 Gliwice, ul. Jasna 8</w:t>
      </w:r>
    </w:p>
    <w:p w14:paraId="16417E48" w14:textId="2B42E389" w:rsidR="000C23F8" w:rsidRPr="00713756" w:rsidRDefault="000C23F8">
      <w:pPr>
        <w:pStyle w:val="Akapitzlist"/>
        <w:numPr>
          <w:ilvl w:val="0"/>
          <w:numId w:val="58"/>
        </w:numPr>
        <w:rPr>
          <w:sz w:val="22"/>
          <w:szCs w:val="22"/>
        </w:rPr>
      </w:pPr>
      <w:r w:rsidRPr="00713756">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713756" w:rsidRDefault="000C23F8">
      <w:pPr>
        <w:numPr>
          <w:ilvl w:val="0"/>
          <w:numId w:val="58"/>
        </w:numPr>
        <w:jc w:val="both"/>
        <w:rPr>
          <w:sz w:val="22"/>
          <w:szCs w:val="22"/>
        </w:rPr>
      </w:pPr>
      <w:r w:rsidRPr="00713756">
        <w:rPr>
          <w:sz w:val="22"/>
          <w:szCs w:val="22"/>
        </w:rPr>
        <w:t>Faktury muszą zostać sporządzone w języku polskim i zawierać numer, pod którym Umowa została wpisana do elektronicznego rejestru umów Zamawiającego.</w:t>
      </w:r>
    </w:p>
    <w:p w14:paraId="46231EB6" w14:textId="77777777" w:rsidR="000C23F8" w:rsidRPr="00713756" w:rsidRDefault="000C23F8">
      <w:pPr>
        <w:numPr>
          <w:ilvl w:val="0"/>
          <w:numId w:val="58"/>
        </w:numPr>
        <w:jc w:val="both"/>
        <w:rPr>
          <w:sz w:val="22"/>
          <w:szCs w:val="22"/>
        </w:rPr>
      </w:pPr>
      <w:r w:rsidRPr="00713756">
        <w:rPr>
          <w:sz w:val="22"/>
          <w:szCs w:val="22"/>
        </w:rPr>
        <w:t>Faktury będą wystawiane w walucie polskiej. Wszelkie płatności dokonywane będą w walucie polskiej.</w:t>
      </w:r>
    </w:p>
    <w:p w14:paraId="4C5E06DB" w14:textId="4D985479" w:rsidR="000C23F8" w:rsidRPr="00713756" w:rsidRDefault="000C23F8">
      <w:pPr>
        <w:numPr>
          <w:ilvl w:val="0"/>
          <w:numId w:val="58"/>
        </w:numPr>
        <w:jc w:val="both"/>
        <w:rPr>
          <w:sz w:val="22"/>
          <w:szCs w:val="22"/>
        </w:rPr>
      </w:pPr>
      <w:r w:rsidRPr="00713756">
        <w:rPr>
          <w:sz w:val="22"/>
          <w:szCs w:val="22"/>
        </w:rPr>
        <w:t xml:space="preserve">Przy zapłacie zobowiązania wynikającego z </w:t>
      </w:r>
      <w:r w:rsidR="006C04A7" w:rsidRPr="00713756">
        <w:rPr>
          <w:sz w:val="22"/>
          <w:szCs w:val="22"/>
        </w:rPr>
        <w:t>U</w:t>
      </w:r>
      <w:r w:rsidRPr="00713756">
        <w:rPr>
          <w:sz w:val="22"/>
          <w:szCs w:val="22"/>
        </w:rPr>
        <w:t>mowy, Zamawiający zastrzega sobie prawo wskazania tytułu płatności (numeru faktury).</w:t>
      </w:r>
    </w:p>
    <w:p w14:paraId="4E39D820" w14:textId="4C2CE16D" w:rsidR="000C23F8" w:rsidRPr="00853323" w:rsidRDefault="000C23F8">
      <w:pPr>
        <w:numPr>
          <w:ilvl w:val="0"/>
          <w:numId w:val="58"/>
        </w:numPr>
        <w:jc w:val="both"/>
        <w:rPr>
          <w:sz w:val="22"/>
          <w:szCs w:val="22"/>
        </w:rPr>
      </w:pPr>
      <w:r w:rsidRPr="00713756">
        <w:rPr>
          <w:sz w:val="22"/>
          <w:szCs w:val="22"/>
        </w:rPr>
        <w:t xml:space="preserve">Zamawiający oświadcza, że nie spełnia warunków do zakwalifikowania go do </w:t>
      </w:r>
      <w:r w:rsidRPr="00853323">
        <w:rPr>
          <w:sz w:val="22"/>
          <w:szCs w:val="22"/>
        </w:rPr>
        <w:t xml:space="preserve">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handlowych </w:t>
      </w:r>
      <w:r w:rsidRPr="00713756">
        <w:rPr>
          <w:sz w:val="22"/>
          <w:szCs w:val="22"/>
        </w:rPr>
        <w:t>(</w:t>
      </w:r>
      <w:r w:rsidR="00871506" w:rsidRPr="00713756">
        <w:rPr>
          <w:sz w:val="22"/>
        </w:rPr>
        <w:t xml:space="preserve">Dz.U. z 2023r. poz. 711, poz.852, z </w:t>
      </w:r>
      <w:proofErr w:type="spellStart"/>
      <w:r w:rsidR="00871506" w:rsidRPr="00713756">
        <w:rPr>
          <w:sz w:val="22"/>
        </w:rPr>
        <w:t>późn</w:t>
      </w:r>
      <w:proofErr w:type="spellEnd"/>
      <w:r w:rsidR="00871506" w:rsidRPr="00713756">
        <w:rPr>
          <w:sz w:val="22"/>
        </w:rPr>
        <w:t>. zm.).</w:t>
      </w:r>
    </w:p>
    <w:p w14:paraId="1C2511ED" w14:textId="77777777" w:rsidR="000C23F8" w:rsidRPr="007B4FE1" w:rsidRDefault="000C23F8">
      <w:pPr>
        <w:numPr>
          <w:ilvl w:val="0"/>
          <w:numId w:val="58"/>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E26D725" w14:textId="3429DD51" w:rsidR="000C23F8" w:rsidRPr="00713756" w:rsidRDefault="000C23F8">
      <w:pPr>
        <w:numPr>
          <w:ilvl w:val="0"/>
          <w:numId w:val="58"/>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CE2139" w:rsidRDefault="000C23F8">
      <w:pPr>
        <w:numPr>
          <w:ilvl w:val="0"/>
          <w:numId w:val="58"/>
        </w:numPr>
        <w:jc w:val="both"/>
        <w:rPr>
          <w:color w:val="000000"/>
          <w:sz w:val="22"/>
          <w:szCs w:val="22"/>
          <w14:textFill>
            <w14:solidFill>
              <w14:srgbClr w14:val="000000">
                <w14:alpha w14:val="1000"/>
              </w14:srgbClr>
            </w14:solidFill>
          </w14:textFill>
        </w:rPr>
      </w:pPr>
      <w:r w:rsidRPr="00CE2139">
        <w:rPr>
          <w:color w:val="000000"/>
          <w:sz w:val="22"/>
          <w:szCs w:val="22"/>
          <w14:textFill>
            <w14:solidFill>
              <w14:srgbClr w14:val="000000">
                <w14:alpha w14:val="1000"/>
              </w14:srgbClr>
            </w14:solidFill>
          </w14:textFill>
        </w:rPr>
        <w:t xml:space="preserve">Jeżeli do </w:t>
      </w:r>
      <w:r w:rsidR="00214EE7" w:rsidRPr="00CE2139">
        <w:rPr>
          <w:color w:val="000000"/>
          <w:sz w:val="22"/>
          <w:szCs w:val="22"/>
          <w14:textFill>
            <w14:solidFill>
              <w14:srgbClr w14:val="000000">
                <w14:alpha w14:val="1000"/>
              </w14:srgbClr>
            </w14:solidFill>
          </w14:textFill>
        </w:rPr>
        <w:t>przedmiotu zamówienia</w:t>
      </w:r>
      <w:r w:rsidRPr="00CE2139">
        <w:rPr>
          <w:color w:val="000000"/>
          <w:sz w:val="22"/>
          <w:szCs w:val="22"/>
          <w14:textFill>
            <w14:solidFill>
              <w14:srgbClr w14:val="000000">
                <w14:alpha w14:val="1000"/>
              </w14:srgbClr>
            </w14:solidFill>
          </w14:textFill>
        </w:rPr>
        <w:t xml:space="preserve"> będą miały zastosowanie przepisy o podatku od towarów </w:t>
      </w:r>
      <w:r w:rsidRPr="00CE2139">
        <w:rPr>
          <w:color w:val="000000"/>
          <w:sz w:val="22"/>
          <w:szCs w:val="22"/>
          <w14:textFill>
            <w14:solidFill>
              <w14:srgbClr w14:val="000000">
                <w14:alpha w14:val="1000"/>
              </w14:srgbClr>
            </w14:solidFill>
          </w14:textFill>
        </w:rPr>
        <w:br/>
        <w:t>i usług ustanawiające mechanizm podzielonej płatności Strony obowiązują się uwzględnić ten mechanizm w rozliczaniu Umowy.</w:t>
      </w:r>
    </w:p>
    <w:p w14:paraId="3FE05E92" w14:textId="1483A606" w:rsidR="000C23F8" w:rsidRPr="00713756" w:rsidRDefault="000C23F8">
      <w:pPr>
        <w:pStyle w:val="Akapitzlist"/>
        <w:numPr>
          <w:ilvl w:val="0"/>
          <w:numId w:val="58"/>
        </w:numPr>
        <w:contextualSpacing w:val="0"/>
        <w:jc w:val="both"/>
        <w:rPr>
          <w:color w:val="000000"/>
          <w:sz w:val="22"/>
          <w14:textFill>
            <w14:solidFill>
              <w14:srgbClr w14:val="000000">
                <w14:alpha w14:val="27000"/>
              </w14:srgbClr>
            </w14:solidFill>
          </w14:textFill>
        </w:rPr>
      </w:pPr>
      <w:r w:rsidRPr="00713756">
        <w:rPr>
          <w:color w:val="000000"/>
          <w:sz w:val="22"/>
          <w14:textFill>
            <w14:solidFill>
              <w14:srgbClr w14:val="000000">
                <w14:alpha w14:val="27000"/>
              </w14:srgbClr>
            </w14:solidFill>
          </w14:textFill>
        </w:rPr>
        <w:t xml:space="preserve">Zgodnie z przepisami polskiego prawa podatkowego: ustawa z dnia 26 lipca 1991 r. o podatku dochodowym od osób fizycznych (dalej: </w:t>
      </w:r>
      <w:proofErr w:type="spellStart"/>
      <w:r w:rsidRPr="00713756">
        <w:rPr>
          <w:color w:val="000000"/>
          <w:sz w:val="22"/>
          <w14:textFill>
            <w14:solidFill>
              <w14:srgbClr w14:val="000000">
                <w14:alpha w14:val="27000"/>
              </w14:srgbClr>
            </w14:solidFill>
          </w14:textFill>
        </w:rPr>
        <w:t>updof</w:t>
      </w:r>
      <w:proofErr w:type="spellEnd"/>
      <w:r w:rsidRPr="00713756">
        <w:rPr>
          <w:color w:val="000000"/>
          <w:sz w:val="22"/>
          <w14:textFill>
            <w14:solidFill>
              <w14:srgbClr w14:val="000000">
                <w14:alpha w14:val="27000"/>
              </w14:srgbClr>
            </w14:solidFill>
          </w14:textFill>
        </w:rPr>
        <w:t xml:space="preserve">) oraz ustawa z dnia 15 lutego 1992 r. o podatku dochodowym od osób prawnych (dalej: </w:t>
      </w:r>
      <w:proofErr w:type="spellStart"/>
      <w:r w:rsidRPr="00713756">
        <w:rPr>
          <w:color w:val="000000"/>
          <w:sz w:val="22"/>
          <w14:textFill>
            <w14:solidFill>
              <w14:srgbClr w14:val="000000">
                <w14:alpha w14:val="27000"/>
              </w14:srgbClr>
            </w14:solidFill>
          </w14:textFill>
        </w:rPr>
        <w:t>updop</w:t>
      </w:r>
      <w:proofErr w:type="spellEnd"/>
      <w:r w:rsidRPr="00713756">
        <w:rPr>
          <w:color w:val="000000"/>
          <w:sz w:val="22"/>
          <w14:textFill>
            <w14:solidFill>
              <w14:srgbClr w14:val="000000">
                <w14:alpha w14:val="27000"/>
              </w14:srgbClr>
            </w14:solidFill>
          </w14:textFill>
        </w:rPr>
        <w:t xml:space="preserve">), w stosunku do dochodów uzyskiwanych przez firmę zagraniczną na terytorium Polski, w momencie wypłaty należności wynikających z </w:t>
      </w:r>
      <w:r w:rsidR="002935D5" w:rsidRPr="00713756">
        <w:rPr>
          <w:color w:val="000000"/>
          <w:sz w:val="22"/>
          <w14:textFill>
            <w14:solidFill>
              <w14:srgbClr w14:val="000000">
                <w14:alpha w14:val="27000"/>
              </w14:srgbClr>
            </w14:solidFill>
          </w14:textFill>
        </w:rPr>
        <w:t>U</w:t>
      </w:r>
      <w:r w:rsidRPr="00713756">
        <w:rPr>
          <w:color w:val="000000"/>
          <w:sz w:val="22"/>
          <w14:textFill>
            <w14:solidFill>
              <w14:srgbClr w14:val="000000">
                <w14:alpha w14:val="27000"/>
              </w14:srgbClr>
            </w14:solidFill>
          </w14:textFill>
        </w:rPr>
        <w:t xml:space="preserve">mowy, na podstawie art. 26 ust. 1 </w:t>
      </w:r>
      <w:proofErr w:type="spellStart"/>
      <w:r w:rsidR="00CF534E" w:rsidRPr="00713756">
        <w:rPr>
          <w:color w:val="000000"/>
          <w:sz w:val="22"/>
          <w14:textFill>
            <w14:solidFill>
              <w14:srgbClr w14:val="000000">
                <w14:alpha w14:val="27000"/>
              </w14:srgbClr>
            </w14:solidFill>
          </w14:textFill>
        </w:rPr>
        <w:t>u</w:t>
      </w:r>
      <w:r w:rsidRPr="00713756">
        <w:rPr>
          <w:color w:val="000000"/>
          <w:sz w:val="22"/>
          <w14:textFill>
            <w14:solidFill>
              <w14:srgbClr w14:val="000000">
                <w14:alpha w14:val="27000"/>
              </w14:srgbClr>
            </w14:solidFill>
          </w14:textFill>
        </w:rPr>
        <w:t>pdop</w:t>
      </w:r>
      <w:proofErr w:type="spellEnd"/>
      <w:r w:rsidRPr="00713756">
        <w:rPr>
          <w:color w:val="000000"/>
          <w:sz w:val="22"/>
          <w14:textFill>
            <w14:solidFill>
              <w14:srgbClr w14:val="000000">
                <w14:alpha w14:val="27000"/>
              </w14:srgbClr>
            </w14:solidFill>
          </w14:textFill>
        </w:rPr>
        <w:t xml:space="preserve"> oraz 41 ust. 4 </w:t>
      </w:r>
      <w:proofErr w:type="spellStart"/>
      <w:r w:rsidR="00CF534E" w:rsidRPr="00713756">
        <w:rPr>
          <w:color w:val="000000"/>
          <w:sz w:val="22"/>
          <w14:textFill>
            <w14:solidFill>
              <w14:srgbClr w14:val="000000">
                <w14:alpha w14:val="27000"/>
              </w14:srgbClr>
            </w14:solidFill>
          </w14:textFill>
        </w:rPr>
        <w:t>u</w:t>
      </w:r>
      <w:r w:rsidRPr="00713756">
        <w:rPr>
          <w:color w:val="000000"/>
          <w:sz w:val="22"/>
          <w14:textFill>
            <w14:solidFill>
              <w14:srgbClr w14:val="000000">
                <w14:alpha w14:val="27000"/>
              </w14:srgbClr>
            </w14:solidFill>
          </w14:textFill>
        </w:rPr>
        <w:t>pdof</w:t>
      </w:r>
      <w:proofErr w:type="spellEnd"/>
      <w:r w:rsidRPr="00713756">
        <w:rPr>
          <w:color w:val="000000"/>
          <w:sz w:val="22"/>
          <w14:textFill>
            <w14:solidFill>
              <w14:srgbClr w14:val="000000">
                <w14:alpha w14:val="27000"/>
              </w14:srgbClr>
            </w14:solidFill>
          </w14:textFill>
        </w:rPr>
        <w:t xml:space="preserve">, na Zamawiającym ciąży obowiązek poboru zryczałtowanego podatku dochodowego od tych wypłat, zwanego podatkiem u źródła. Wypłata należności wynikających z </w:t>
      </w:r>
      <w:r w:rsidR="002935D5" w:rsidRPr="00713756">
        <w:rPr>
          <w:color w:val="000000"/>
          <w:sz w:val="22"/>
          <w14:textFill>
            <w14:solidFill>
              <w14:srgbClr w14:val="000000">
                <w14:alpha w14:val="27000"/>
              </w14:srgbClr>
            </w14:solidFill>
          </w14:textFill>
        </w:rPr>
        <w:t>U</w:t>
      </w:r>
      <w:r w:rsidRPr="00713756">
        <w:rPr>
          <w:color w:val="000000"/>
          <w:sz w:val="22"/>
          <w14:textFill>
            <w14:solidFill>
              <w14:srgbClr w14:val="000000">
                <w14:alpha w14:val="27000"/>
              </w14:srgbClr>
            </w14:solidFill>
          </w14:textFill>
        </w:rPr>
        <w:t>mowy, zostanie każdorazowo pomniejszona o wartość pobranego podatku u źródła.</w:t>
      </w:r>
    </w:p>
    <w:p w14:paraId="1D98CAB4" w14:textId="4DBFBBD8" w:rsidR="000C23F8" w:rsidRPr="00713756" w:rsidRDefault="000C23F8">
      <w:pPr>
        <w:pStyle w:val="Akapitzlist"/>
        <w:numPr>
          <w:ilvl w:val="0"/>
          <w:numId w:val="58"/>
        </w:numPr>
        <w:contextualSpacing w:val="0"/>
        <w:jc w:val="both"/>
        <w:rPr>
          <w:color w:val="000000"/>
          <w:sz w:val="22"/>
          <w:szCs w:val="22"/>
          <w14:textFill>
            <w14:solidFill>
              <w14:srgbClr w14:val="000000">
                <w14:alpha w14:val="27000"/>
              </w14:srgbClr>
            </w14:solidFill>
          </w14:textFill>
        </w:rPr>
      </w:pPr>
      <w:r w:rsidRPr="00713756">
        <w:rPr>
          <w:color w:val="000000"/>
          <w:sz w:val="22"/>
          <w:szCs w:val="22"/>
          <w14:textFill>
            <w14:solidFill>
              <w14:srgbClr w14:val="000000">
                <w14:alpha w14:val="27000"/>
              </w14:srgbClr>
            </w14:solidFill>
          </w14:textFill>
        </w:rPr>
        <w:t xml:space="preserve">Na podstawie art.29 ust.2 </w:t>
      </w:r>
      <w:proofErr w:type="spellStart"/>
      <w:r w:rsidRPr="00713756">
        <w:rPr>
          <w:color w:val="000000"/>
          <w:sz w:val="22"/>
          <w:szCs w:val="22"/>
          <w14:textFill>
            <w14:solidFill>
              <w14:srgbClr w14:val="000000">
                <w14:alpha w14:val="27000"/>
              </w14:srgbClr>
            </w14:solidFill>
          </w14:textFill>
        </w:rPr>
        <w:t>updof</w:t>
      </w:r>
      <w:proofErr w:type="spellEnd"/>
      <w:r w:rsidRPr="00713756">
        <w:rPr>
          <w:color w:val="000000"/>
          <w:sz w:val="22"/>
          <w:szCs w:val="22"/>
          <w14:textFill>
            <w14:solidFill>
              <w14:srgbClr w14:val="000000">
                <w14:alpha w14:val="27000"/>
              </w14:srgbClr>
            </w14:solidFill>
          </w14:textFill>
        </w:rPr>
        <w:t xml:space="preserve"> oraz art.22a </w:t>
      </w:r>
      <w:r w:rsidR="00CF534E" w:rsidRPr="00713756">
        <w:rPr>
          <w:color w:val="000000"/>
          <w:sz w:val="22"/>
          <w:szCs w:val="22"/>
          <w14:textFill>
            <w14:solidFill>
              <w14:srgbClr w14:val="000000">
                <w14:alpha w14:val="27000"/>
              </w14:srgbClr>
            </w14:solidFill>
          </w14:textFill>
        </w:rPr>
        <w:t>u</w:t>
      </w:r>
      <w:r w:rsidRPr="00713756">
        <w:rPr>
          <w:color w:val="000000"/>
          <w:sz w:val="22"/>
          <w:szCs w:val="22"/>
          <w14:textFill>
            <w14:solidFill>
              <w14:srgbClr w14:val="000000">
                <w14:alpha w14:val="27000"/>
              </w14:srgbClr>
            </w14:solidFill>
          </w14:textFill>
        </w:rPr>
        <w:t xml:space="preserve"> </w:t>
      </w:r>
      <w:proofErr w:type="spellStart"/>
      <w:r w:rsidRPr="00713756">
        <w:rPr>
          <w:color w:val="000000"/>
          <w:sz w:val="22"/>
          <w:szCs w:val="22"/>
          <w14:textFill>
            <w14:solidFill>
              <w14:srgbClr w14:val="000000">
                <w14:alpha w14:val="27000"/>
              </w14:srgbClr>
            </w14:solidFill>
          </w14:textFill>
        </w:rPr>
        <w:t>pdop</w:t>
      </w:r>
      <w:proofErr w:type="spellEnd"/>
      <w:r w:rsidRPr="00713756">
        <w:rPr>
          <w:color w:val="000000"/>
          <w:sz w:val="22"/>
          <w:szCs w:val="22"/>
          <w14:textFill>
            <w14:solidFill>
              <w14:srgbClr w14:val="000000">
                <w14:alpha w14:val="27000"/>
              </w14:srgbClr>
            </w14:solidFill>
          </w14:textFill>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13756">
        <w:rPr>
          <w:color w:val="000000"/>
          <w:sz w:val="22"/>
          <w:szCs w:val="22"/>
          <w14:textFill>
            <w14:solidFill>
              <w14:srgbClr w14:val="000000">
                <w14:alpha w14:val="27000"/>
              </w14:srgbClr>
            </w14:solidFill>
          </w14:textFill>
        </w:rPr>
        <w:t>updop</w:t>
      </w:r>
      <w:proofErr w:type="spellEnd"/>
      <w:r w:rsidRPr="00713756">
        <w:rPr>
          <w:color w:val="000000"/>
          <w:sz w:val="22"/>
          <w:szCs w:val="22"/>
          <w14:textFill>
            <w14:solidFill>
              <w14:srgbClr w14:val="000000">
                <w14:alpha w14:val="27000"/>
              </w14:srgbClr>
            </w14:solidFill>
          </w14:textFill>
        </w:rPr>
        <w:t xml:space="preserve"> oraz 5a pkt. 33d </w:t>
      </w:r>
      <w:proofErr w:type="spellStart"/>
      <w:r w:rsidRPr="00713756">
        <w:rPr>
          <w:color w:val="000000"/>
          <w:sz w:val="22"/>
          <w:szCs w:val="22"/>
          <w14:textFill>
            <w14:solidFill>
              <w14:srgbClr w14:val="000000">
                <w14:alpha w14:val="27000"/>
              </w14:srgbClr>
            </w14:solidFill>
          </w14:textFill>
        </w:rPr>
        <w:t>updof</w:t>
      </w:r>
      <w:proofErr w:type="spellEnd"/>
      <w:r w:rsidRPr="00713756">
        <w:rPr>
          <w:color w:val="000000"/>
          <w:sz w:val="22"/>
          <w:szCs w:val="22"/>
          <w14:textFill>
            <w14:solidFill>
              <w14:srgbClr w14:val="000000">
                <w14:alpha w14:val="27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13756" w:rsidRDefault="000C23F8">
      <w:pPr>
        <w:numPr>
          <w:ilvl w:val="0"/>
          <w:numId w:val="58"/>
        </w:numPr>
        <w:jc w:val="both"/>
        <w:rPr>
          <w:color w:val="000000"/>
          <w:sz w:val="22"/>
          <w:szCs w:val="22"/>
          <w14:textFill>
            <w14:solidFill>
              <w14:srgbClr w14:val="000000">
                <w14:alpha w14:val="27000"/>
              </w14:srgbClr>
            </w14:solidFill>
          </w14:textFill>
        </w:rPr>
      </w:pPr>
      <w:r w:rsidRPr="00713756">
        <w:rPr>
          <w:color w:val="000000"/>
          <w:sz w:val="22"/>
          <w:szCs w:val="22"/>
          <w14:textFill>
            <w14:solidFill>
              <w14:srgbClr w14:val="000000">
                <w14:alpha w14:val="27000"/>
              </w14:srgbClr>
            </w14:solidFill>
          </w14:textFill>
        </w:rPr>
        <w:t>Dla prawidłowego określenia obowiązku podatkowego, w przypadku gdy Zamawiający udzieli zamówienia firmie zagranicznej Zamawiający wymaga złożenia:</w:t>
      </w:r>
    </w:p>
    <w:p w14:paraId="1C57CAE6" w14:textId="4F963EC2" w:rsidR="000C23F8" w:rsidRPr="00713756" w:rsidRDefault="000C23F8">
      <w:pPr>
        <w:numPr>
          <w:ilvl w:val="1"/>
          <w:numId w:val="58"/>
        </w:numPr>
        <w:jc w:val="both"/>
        <w:rPr>
          <w:color w:val="000000"/>
          <w:sz w:val="22"/>
          <w:szCs w:val="22"/>
          <w14:textFill>
            <w14:solidFill>
              <w14:srgbClr w14:val="000000">
                <w14:alpha w14:val="27000"/>
              </w14:srgbClr>
            </w14:solidFill>
          </w14:textFill>
        </w:rPr>
      </w:pPr>
      <w:r w:rsidRPr="00713756">
        <w:rPr>
          <w:color w:val="000000"/>
          <w:sz w:val="22"/>
          <w:szCs w:val="22"/>
          <w14:textFill>
            <w14:solidFill>
              <w14:srgbClr w14:val="000000">
                <w14:alpha w14:val="27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713756" w:rsidRDefault="000C23F8">
      <w:pPr>
        <w:numPr>
          <w:ilvl w:val="1"/>
          <w:numId w:val="58"/>
        </w:numPr>
        <w:jc w:val="both"/>
        <w:rPr>
          <w:color w:val="000000"/>
          <w:sz w:val="22"/>
          <w:szCs w:val="22"/>
          <w14:textFill>
            <w14:solidFill>
              <w14:srgbClr w14:val="000000">
                <w14:alpha w14:val="27000"/>
              </w14:srgbClr>
            </w14:solidFill>
          </w14:textFill>
        </w:rPr>
      </w:pPr>
      <w:r w:rsidRPr="00713756">
        <w:rPr>
          <w:color w:val="000000"/>
          <w:sz w:val="22"/>
          <w:szCs w:val="22"/>
          <w14:textFill>
            <w14:solidFill>
              <w14:srgbClr w14:val="000000">
                <w14:alpha w14:val="27000"/>
              </w14:srgbClr>
            </w14:solidFill>
          </w14:textFill>
        </w:rPr>
        <w:t xml:space="preserve">Oświadczenia czy Wykonawca posiada na terenie Rzeczpospolitej Polskiej zakład </w:t>
      </w:r>
      <w:r w:rsidRPr="00713756">
        <w:rPr>
          <w:color w:val="000000"/>
          <w:sz w:val="22"/>
          <w:szCs w:val="22"/>
          <w14:textFill>
            <w14:solidFill>
              <w14:srgbClr w14:val="000000">
                <w14:alpha w14:val="27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713756" w:rsidRDefault="000C23F8">
      <w:pPr>
        <w:numPr>
          <w:ilvl w:val="1"/>
          <w:numId w:val="58"/>
        </w:numPr>
        <w:jc w:val="both"/>
        <w:rPr>
          <w:color w:val="000000"/>
          <w:sz w:val="22"/>
          <w:szCs w:val="22"/>
          <w14:textFill>
            <w14:solidFill>
              <w14:srgbClr w14:val="000000">
                <w14:alpha w14:val="27000"/>
              </w14:srgbClr>
            </w14:solidFill>
          </w14:textFill>
        </w:rPr>
      </w:pPr>
      <w:r w:rsidRPr="00713756">
        <w:rPr>
          <w:color w:val="000000"/>
          <w:sz w:val="22"/>
          <w:szCs w:val="22"/>
          <w14:textFill>
            <w14:solidFill>
              <w14:srgbClr w14:val="000000">
                <w14:alpha w14:val="27000"/>
              </w14:srgbClr>
            </w14:solidFill>
          </w14:textFill>
        </w:rPr>
        <w:t xml:space="preserve">Oświadczenia dla celów podatku u źródła - potwierdzającego rzeczywistego właściciela należności wynikającej z zawartej Umowy a wypłacanej przez PGG SA według wzoru stanowiącego </w:t>
      </w:r>
      <w:r w:rsidRPr="00713756">
        <w:rPr>
          <w:b/>
          <w:bCs/>
          <w:color w:val="000000"/>
          <w:sz w:val="22"/>
          <w:szCs w:val="22"/>
          <w14:textFill>
            <w14:solidFill>
              <w14:srgbClr w14:val="000000">
                <w14:alpha w14:val="27000"/>
              </w14:srgbClr>
            </w14:solidFill>
          </w14:textFill>
        </w:rPr>
        <w:t>Załącznik nr 5 do Umowy.</w:t>
      </w:r>
    </w:p>
    <w:p w14:paraId="4CBA0513" w14:textId="51F28AE4" w:rsidR="000C23F8" w:rsidRPr="00713756" w:rsidRDefault="000C23F8" w:rsidP="000C23F8">
      <w:pPr>
        <w:ind w:left="360"/>
        <w:jc w:val="both"/>
        <w:rPr>
          <w:color w:val="000000"/>
          <w:sz w:val="22"/>
          <w:szCs w:val="22"/>
          <w14:textFill>
            <w14:solidFill>
              <w14:srgbClr w14:val="000000">
                <w14:alpha w14:val="27000"/>
              </w14:srgbClr>
            </w14:solidFill>
          </w14:textFill>
        </w:rPr>
      </w:pPr>
      <w:r w:rsidRPr="00713756">
        <w:rPr>
          <w:color w:val="000000"/>
          <w:sz w:val="22"/>
          <w:szCs w:val="22"/>
          <w14:textFill>
            <w14:solidFill>
              <w14:srgbClr w14:val="000000">
                <w14:alpha w14:val="27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13756">
        <w:rPr>
          <w:color w:val="000000"/>
          <w:sz w:val="22"/>
          <w:szCs w:val="22"/>
          <w14:textFill>
            <w14:solidFill>
              <w14:srgbClr w14:val="000000">
                <w14:alpha w14:val="27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CE2139" w:rsidRDefault="000C23F8">
      <w:pPr>
        <w:pStyle w:val="Akapitzlist"/>
        <w:numPr>
          <w:ilvl w:val="0"/>
          <w:numId w:val="58"/>
        </w:numPr>
        <w:ind w:left="360"/>
        <w:jc w:val="both"/>
        <w:rPr>
          <w:color w:val="000000"/>
          <w:sz w:val="22"/>
          <w:szCs w:val="22"/>
          <w14:textFill>
            <w14:solidFill>
              <w14:srgbClr w14:val="000000">
                <w14:alpha w14:val="27000"/>
              </w14:srgbClr>
            </w14:solidFill>
          </w14:textFill>
        </w:rPr>
      </w:pPr>
      <w:r w:rsidRPr="00CE2139">
        <w:rPr>
          <w:color w:val="000000"/>
          <w:sz w:val="22"/>
          <w14:textFill>
            <w14:solidFill>
              <w14:srgbClr w14:val="000000">
                <w14:alpha w14:val="27000"/>
              </w14:srgbClr>
            </w14:solidFill>
          </w14:textFill>
        </w:rPr>
        <w:lastRenderedPageBreak/>
        <w:t xml:space="preserve">Jeżeli </w:t>
      </w:r>
      <w:r w:rsidR="003B296A" w:rsidRPr="00CE2139">
        <w:rPr>
          <w:color w:val="000000"/>
          <w:sz w:val="22"/>
          <w14:textFill>
            <w14:solidFill>
              <w14:srgbClr w14:val="000000">
                <w14:alpha w14:val="27000"/>
              </w14:srgbClr>
            </w14:solidFill>
          </w14:textFill>
        </w:rPr>
        <w:t>W</w:t>
      </w:r>
      <w:r w:rsidRPr="00CE2139">
        <w:rPr>
          <w:color w:val="000000"/>
          <w:sz w:val="22"/>
          <w14:textFill>
            <w14:solidFill>
              <w14:srgbClr w14:val="000000">
                <w14:alpha w14:val="27000"/>
              </w14:srgbClr>
            </w14:solidFill>
          </w14:textFill>
        </w:rPr>
        <w:t xml:space="preserve">ykonawcą jest podmiot powiązany w rozumieniu art. 11a ust 1 pkt.4 </w:t>
      </w:r>
      <w:proofErr w:type="spellStart"/>
      <w:r w:rsidRPr="00CE2139">
        <w:rPr>
          <w:color w:val="000000"/>
          <w:sz w:val="22"/>
          <w14:textFill>
            <w14:solidFill>
              <w14:srgbClr w14:val="000000">
                <w14:alpha w14:val="27000"/>
              </w14:srgbClr>
            </w14:solidFill>
          </w14:textFill>
        </w:rPr>
        <w:t>updop</w:t>
      </w:r>
      <w:proofErr w:type="spellEnd"/>
      <w:r w:rsidRPr="00CE2139">
        <w:rPr>
          <w:color w:val="000000"/>
          <w:sz w:val="22"/>
          <w14:textFill>
            <w14:solidFill>
              <w14:srgbClr w14:val="000000">
                <w14:alpha w14:val="27000"/>
              </w14:srgbClr>
            </w14:solidFill>
          </w14:textFill>
        </w:rPr>
        <w:t xml:space="preserve"> lub art. 23m ust.1 pkt.5 </w:t>
      </w:r>
      <w:proofErr w:type="spellStart"/>
      <w:r w:rsidRPr="00CE2139">
        <w:rPr>
          <w:color w:val="000000"/>
          <w:sz w:val="22"/>
          <w14:textFill>
            <w14:solidFill>
              <w14:srgbClr w14:val="000000">
                <w14:alpha w14:val="27000"/>
              </w14:srgbClr>
            </w14:solidFill>
          </w14:textFill>
        </w:rPr>
        <w:t>updof</w:t>
      </w:r>
      <w:proofErr w:type="spellEnd"/>
      <w:r w:rsidRPr="00CE2139">
        <w:rPr>
          <w:color w:val="000000"/>
          <w:sz w:val="22"/>
          <w14:textFill>
            <w14:solidFill>
              <w14:srgbClr w14:val="000000">
                <w14:alpha w14:val="27000"/>
              </w14:srgbClr>
            </w14:solidFill>
          </w14:textFill>
        </w:rPr>
        <w:t xml:space="preserve"> oraz gdy łączna kwota należności wypłacanych w roku podatkowym przekracza kwotę o której mowa w art. 26 ust 2e </w:t>
      </w:r>
      <w:proofErr w:type="spellStart"/>
      <w:r w:rsidRPr="00CE2139">
        <w:rPr>
          <w:color w:val="000000"/>
          <w:sz w:val="22"/>
          <w14:textFill>
            <w14:solidFill>
              <w14:srgbClr w14:val="000000">
                <w14:alpha w14:val="27000"/>
              </w14:srgbClr>
            </w14:solidFill>
          </w14:textFill>
        </w:rPr>
        <w:t>updop</w:t>
      </w:r>
      <w:proofErr w:type="spellEnd"/>
      <w:r w:rsidRPr="00CE2139">
        <w:rPr>
          <w:color w:val="000000"/>
          <w:sz w:val="22"/>
          <w14:textFill>
            <w14:solidFill>
              <w14:srgbClr w14:val="000000">
                <w14:alpha w14:val="27000"/>
              </w14:srgbClr>
            </w14:solidFill>
          </w14:textFill>
        </w:rPr>
        <w:t xml:space="preserve"> oraz art. 41 ust 12 </w:t>
      </w:r>
      <w:proofErr w:type="spellStart"/>
      <w:r w:rsidRPr="00CE2139">
        <w:rPr>
          <w:color w:val="000000"/>
          <w:sz w:val="22"/>
          <w14:textFill>
            <w14:solidFill>
              <w14:srgbClr w14:val="000000">
                <w14:alpha w14:val="27000"/>
              </w14:srgbClr>
            </w14:solidFill>
          </w14:textFill>
        </w:rPr>
        <w:t>updof</w:t>
      </w:r>
      <w:proofErr w:type="spellEnd"/>
      <w:r w:rsidRPr="00CE2139">
        <w:rPr>
          <w:color w:val="000000"/>
          <w:sz w:val="22"/>
          <w14:textFill>
            <w14:solidFill>
              <w14:srgbClr w14:val="000000">
                <w14:alpha w14:val="27000"/>
              </w14:srgbClr>
            </w14:solidFill>
          </w14:textFill>
        </w:rPr>
        <w:t xml:space="preserve">, Zamawiający w dniu dokonania wypłaty jest zobowiązany pobrać zryczałtowany podatek od nadwyżki ponad tą kwotę  wg  stawki określonej w art.21 ust.1 pkt 1 </w:t>
      </w:r>
      <w:proofErr w:type="spellStart"/>
      <w:r w:rsidRPr="00CE2139">
        <w:rPr>
          <w:color w:val="000000"/>
          <w:sz w:val="22"/>
          <w14:textFill>
            <w14:solidFill>
              <w14:srgbClr w14:val="000000">
                <w14:alpha w14:val="27000"/>
              </w14:srgbClr>
            </w14:solidFill>
          </w14:textFill>
        </w:rPr>
        <w:t>updop</w:t>
      </w:r>
      <w:proofErr w:type="spellEnd"/>
      <w:r w:rsidRPr="00CE2139">
        <w:rPr>
          <w:color w:val="000000"/>
          <w:sz w:val="22"/>
          <w14:textFill>
            <w14:solidFill>
              <w14:srgbClr w14:val="000000">
                <w14:alpha w14:val="27000"/>
              </w14:srgbClr>
            </w14:solidFill>
          </w14:textFill>
        </w:rPr>
        <w:t xml:space="preserve"> oraz art. 29 ust.1 pkt.1 </w:t>
      </w:r>
      <w:proofErr w:type="spellStart"/>
      <w:r w:rsidRPr="00CE2139">
        <w:rPr>
          <w:color w:val="000000"/>
          <w:sz w:val="22"/>
          <w14:textFill>
            <w14:solidFill>
              <w14:srgbClr w14:val="000000">
                <w14:alpha w14:val="27000"/>
              </w14:srgbClr>
            </w14:solidFill>
          </w14:textFill>
        </w:rPr>
        <w:t>updof</w:t>
      </w:r>
      <w:proofErr w:type="spellEnd"/>
      <w:r w:rsidRPr="00CE2139">
        <w:rPr>
          <w:color w:val="000000"/>
          <w:sz w:val="22"/>
          <w14:textFill>
            <w14:solidFill>
              <w14:srgbClr w14:val="000000">
                <w14:alpha w14:val="27000"/>
              </w14:srgbClr>
            </w14:solidFill>
          </w14:textFill>
        </w:rPr>
        <w:t>.</w:t>
      </w:r>
    </w:p>
    <w:p w14:paraId="6331252F" w14:textId="77777777" w:rsidR="000C23F8" w:rsidRPr="00F458BD" w:rsidRDefault="000C23F8" w:rsidP="00713756">
      <w:pPr>
        <w:jc w:val="both"/>
        <w:rPr>
          <w:i/>
          <w:iCs/>
          <w:color w:val="2F5496" w:themeColor="accent1" w:themeShade="BF"/>
          <w:sz w:val="22"/>
          <w:szCs w:val="22"/>
        </w:rPr>
      </w:pPr>
    </w:p>
    <w:p w14:paraId="14D1527C" w14:textId="679CF21F" w:rsidR="002A3212" w:rsidRDefault="000C23F8">
      <w:pPr>
        <w:numPr>
          <w:ilvl w:val="0"/>
          <w:numId w:val="58"/>
        </w:numPr>
        <w:jc w:val="both"/>
        <w:rPr>
          <w:sz w:val="22"/>
          <w:szCs w:val="22"/>
        </w:rPr>
      </w:pPr>
      <w:bookmarkStart w:id="147"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48" w:name="_Hlk155935130"/>
      <w:bookmarkEnd w:id="147"/>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148612302"/>
      <w:r w:rsidRPr="00E66F78">
        <w:t>§ 5. Termin realizacji</w:t>
      </w:r>
      <w:bookmarkEnd w:id="149"/>
      <w:bookmarkEnd w:id="150"/>
      <w:bookmarkEnd w:id="151"/>
      <w:bookmarkEnd w:id="152"/>
      <w:bookmarkEnd w:id="153"/>
    </w:p>
    <w:p w14:paraId="77D91852" w14:textId="73D53326" w:rsidR="000C23F8" w:rsidRPr="00A767D0" w:rsidRDefault="000C23F8">
      <w:pPr>
        <w:numPr>
          <w:ilvl w:val="0"/>
          <w:numId w:val="40"/>
        </w:numPr>
        <w:spacing w:before="120" w:after="160" w:line="259" w:lineRule="auto"/>
        <w:contextualSpacing/>
        <w:jc w:val="both"/>
        <w:rPr>
          <w:i/>
          <w:iCs/>
          <w:color w:val="FF0000"/>
          <w:sz w:val="22"/>
          <w:szCs w:val="22"/>
        </w:rPr>
      </w:pPr>
      <w:r w:rsidRPr="00713756">
        <w:rPr>
          <w:sz w:val="22"/>
          <w:szCs w:val="22"/>
        </w:rPr>
        <w:t xml:space="preserve">Termin </w:t>
      </w:r>
      <w:r w:rsidR="00597893" w:rsidRPr="00713756">
        <w:rPr>
          <w:sz w:val="22"/>
          <w:szCs w:val="22"/>
        </w:rPr>
        <w:t>realizacji</w:t>
      </w:r>
      <w:r w:rsidRPr="00713756">
        <w:rPr>
          <w:sz w:val="22"/>
          <w:szCs w:val="22"/>
        </w:rPr>
        <w:t xml:space="preserve"> </w:t>
      </w:r>
      <w:r w:rsidR="00713756">
        <w:rPr>
          <w:sz w:val="22"/>
          <w:szCs w:val="22"/>
        </w:rPr>
        <w:t>zamówienia</w:t>
      </w:r>
      <w:r w:rsidRPr="00E66F78">
        <w:rPr>
          <w:sz w:val="22"/>
          <w:szCs w:val="22"/>
        </w:rPr>
        <w:t xml:space="preserve"> </w:t>
      </w:r>
      <w:r w:rsidR="00713756">
        <w:rPr>
          <w:sz w:val="22"/>
          <w:szCs w:val="22"/>
        </w:rPr>
        <w:t>- od daty zawarcia Umowy do 31.12.2025r.</w:t>
      </w:r>
    </w:p>
    <w:bookmarkEnd w:id="133"/>
    <w:bookmarkEnd w:id="148"/>
    <w:p w14:paraId="311CBFBB" w14:textId="77777777" w:rsidR="000C23F8" w:rsidRPr="00910C40" w:rsidRDefault="000C23F8" w:rsidP="000C23F8">
      <w:pPr>
        <w:ind w:left="360"/>
        <w:jc w:val="both"/>
        <w:rPr>
          <w:sz w:val="22"/>
          <w:szCs w:val="22"/>
        </w:rPr>
      </w:pPr>
    </w:p>
    <w:p w14:paraId="36F4397B" w14:textId="77777777" w:rsidR="000C23F8"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148612303"/>
      <w:r>
        <w:t>§ 6. Gwarancja i postępowanie reklamacyjne</w:t>
      </w:r>
      <w:bookmarkEnd w:id="154"/>
      <w:bookmarkEnd w:id="155"/>
      <w:bookmarkEnd w:id="156"/>
      <w:bookmarkEnd w:id="157"/>
      <w:bookmarkEnd w:id="158"/>
      <w:bookmarkEnd w:id="159"/>
      <w:bookmarkEnd w:id="160"/>
    </w:p>
    <w:p w14:paraId="43008E39" w14:textId="77777777" w:rsidR="00713756" w:rsidRPr="00F8529D" w:rsidRDefault="00713756">
      <w:pPr>
        <w:numPr>
          <w:ilvl w:val="0"/>
          <w:numId w:val="59"/>
        </w:numPr>
        <w:tabs>
          <w:tab w:val="clear" w:pos="426"/>
        </w:tabs>
        <w:ind w:hanging="426"/>
        <w:jc w:val="both"/>
        <w:rPr>
          <w:b/>
          <w:bCs/>
          <w:sz w:val="22"/>
          <w:szCs w:val="22"/>
        </w:rPr>
      </w:pPr>
      <w:r w:rsidRPr="00367E8F">
        <w:rPr>
          <w:sz w:val="22"/>
          <w:szCs w:val="22"/>
        </w:rPr>
        <w:t xml:space="preserve">Wykonawca </w:t>
      </w:r>
      <w:r>
        <w:rPr>
          <w:sz w:val="22"/>
          <w:szCs w:val="22"/>
        </w:rPr>
        <w:t>udziela 24</w:t>
      </w:r>
      <w:r w:rsidRPr="00F8529D">
        <w:rPr>
          <w:sz w:val="22"/>
          <w:szCs w:val="22"/>
        </w:rPr>
        <w:t xml:space="preserve"> miesi</w:t>
      </w:r>
      <w:r>
        <w:rPr>
          <w:sz w:val="22"/>
          <w:szCs w:val="22"/>
        </w:rPr>
        <w:t>ące</w:t>
      </w:r>
      <w:r w:rsidRPr="00F8529D">
        <w:rPr>
          <w:sz w:val="22"/>
          <w:szCs w:val="22"/>
        </w:rPr>
        <w:t xml:space="preserve"> gwarancji na przedmiot Umowy, liczonej od dnia podpisania Protokołu odbioru przez upoważnionych przedstawicieli Stron wskazanych w Umowie. </w:t>
      </w:r>
    </w:p>
    <w:p w14:paraId="075CE785" w14:textId="77777777" w:rsidR="00713756" w:rsidRPr="00F8529D" w:rsidRDefault="00713756">
      <w:pPr>
        <w:numPr>
          <w:ilvl w:val="0"/>
          <w:numId w:val="59"/>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122A7F62" w14:textId="77777777" w:rsidR="00713756" w:rsidRPr="00F8529D" w:rsidRDefault="00713756">
      <w:pPr>
        <w:numPr>
          <w:ilvl w:val="0"/>
          <w:numId w:val="59"/>
        </w:numPr>
        <w:ind w:hanging="426"/>
        <w:jc w:val="both"/>
        <w:rPr>
          <w:sz w:val="22"/>
          <w:szCs w:val="22"/>
        </w:rPr>
      </w:pPr>
      <w:r w:rsidRPr="00F8529D">
        <w:rPr>
          <w:sz w:val="22"/>
          <w:szCs w:val="22"/>
        </w:rPr>
        <w:t>Wykonawca gwarantuje, że przedmiot Umowy:</w:t>
      </w:r>
    </w:p>
    <w:p w14:paraId="03659092" w14:textId="77777777" w:rsidR="00713756" w:rsidRPr="00367E8F" w:rsidRDefault="00713756">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6A67ECD4" w14:textId="77777777" w:rsidR="00713756" w:rsidRPr="00367E8F" w:rsidRDefault="00713756">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FF57F45" w14:textId="77777777" w:rsidR="00713756" w:rsidRPr="00367E8F" w:rsidRDefault="00713756">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78205660" w14:textId="77777777" w:rsidR="00713756" w:rsidRPr="00367E8F" w:rsidRDefault="00713756">
      <w:pPr>
        <w:numPr>
          <w:ilvl w:val="0"/>
          <w:numId w:val="5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0B9E98B0" w14:textId="77777777" w:rsidR="00713756" w:rsidRPr="005367CF" w:rsidRDefault="00713756">
      <w:pPr>
        <w:numPr>
          <w:ilvl w:val="0"/>
          <w:numId w:val="59"/>
        </w:numPr>
        <w:ind w:hanging="426"/>
        <w:jc w:val="both"/>
        <w:rPr>
          <w:sz w:val="22"/>
          <w:szCs w:val="22"/>
        </w:rPr>
      </w:pPr>
      <w:r w:rsidRPr="00367E8F">
        <w:rPr>
          <w:sz w:val="22"/>
          <w:szCs w:val="22"/>
        </w:rPr>
        <w:t xml:space="preserve">Jeżeli </w:t>
      </w:r>
      <w:r>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 przedmiocie Umowy, jak i wszelkie inne wady fizyczne, powstałe lub </w:t>
      </w:r>
      <w:r w:rsidRPr="005367CF">
        <w:rPr>
          <w:sz w:val="22"/>
          <w:szCs w:val="22"/>
        </w:rPr>
        <w:t>ujawnione przed upływem terminu obowiązywania gwarancji.</w:t>
      </w:r>
    </w:p>
    <w:p w14:paraId="5E545C7F" w14:textId="77777777" w:rsidR="00713756" w:rsidRPr="005367CF" w:rsidRDefault="00713756">
      <w:pPr>
        <w:widowControl w:val="0"/>
        <w:numPr>
          <w:ilvl w:val="0"/>
          <w:numId w:val="59"/>
        </w:numPr>
        <w:suppressAutoHyphens/>
        <w:jc w:val="both"/>
        <w:textAlignment w:val="baseline"/>
        <w:rPr>
          <w:sz w:val="22"/>
          <w:szCs w:val="22"/>
        </w:rPr>
      </w:pPr>
      <w:r w:rsidRPr="005367CF">
        <w:rPr>
          <w:sz w:val="22"/>
          <w:szCs w:val="22"/>
        </w:rPr>
        <w:t>Wykonawca musi zapewnić serwis gwarancyjny i pogwarancyjny oraz dostawę części zamiennych do sprzedanych przez siebie urządzeń, co najmniej przez okres 5 lat.</w:t>
      </w:r>
    </w:p>
    <w:p w14:paraId="656D55B1" w14:textId="77777777" w:rsidR="00713756" w:rsidRPr="005367CF" w:rsidRDefault="00713756">
      <w:pPr>
        <w:widowControl w:val="0"/>
        <w:numPr>
          <w:ilvl w:val="0"/>
          <w:numId w:val="59"/>
        </w:numPr>
        <w:suppressAutoHyphens/>
        <w:jc w:val="both"/>
        <w:textAlignment w:val="baseline"/>
        <w:rPr>
          <w:sz w:val="22"/>
          <w:szCs w:val="22"/>
        </w:rPr>
      </w:pPr>
      <w:r w:rsidRPr="005367CF">
        <w:rPr>
          <w:sz w:val="22"/>
          <w:szCs w:val="22"/>
        </w:rPr>
        <w:t>Wykonawca zapewni bezpłatny serwis gwarancyjny w ramach którego nastąpi usunięcie wszelkich wad, ujawnionych w okresie gwarancji, tj. bezpłatne przybycie ekipy serwisowej wraz z niezbędnymi do usunięcia awarii częściami zamiennymi, które nie będzie trwać dłużej niż 48 godzin od momentu telefonicznego jej zgłoszenia. W przypadku awarii stwierdzonej w dni świąteczne przybycie ekipy serwisowej nastąpi w pierwszym dniu roboczym następującym po dniu świątecznym.</w:t>
      </w:r>
    </w:p>
    <w:p w14:paraId="2E7D542C" w14:textId="77777777" w:rsidR="00713756" w:rsidRPr="005367CF" w:rsidRDefault="00713756">
      <w:pPr>
        <w:numPr>
          <w:ilvl w:val="0"/>
          <w:numId w:val="59"/>
        </w:numPr>
        <w:jc w:val="both"/>
        <w:rPr>
          <w:sz w:val="22"/>
          <w:szCs w:val="22"/>
        </w:rPr>
      </w:pPr>
      <w:r w:rsidRPr="005367CF">
        <w:rPr>
          <w:sz w:val="22"/>
          <w:szCs w:val="22"/>
        </w:rPr>
        <w:t>Dostawa części zamiennych i podzespołów niezbędnych do usunięcia awarii, których konieczność wymiany stwierdzono w trakcie usuwania awarii, nastąpi w terminie wzajemnie uzgodnionym, nie dłuższym jednak niż 48 godzin od chwili stwierdzenia konieczności wymiany (z uwzględnieniem ust. 7).</w:t>
      </w:r>
    </w:p>
    <w:p w14:paraId="1912F2E7" w14:textId="77777777" w:rsidR="00713756" w:rsidRPr="005367CF" w:rsidRDefault="00713756">
      <w:pPr>
        <w:widowControl w:val="0"/>
        <w:numPr>
          <w:ilvl w:val="0"/>
          <w:numId w:val="59"/>
        </w:numPr>
        <w:suppressAutoHyphens/>
        <w:jc w:val="both"/>
        <w:textAlignment w:val="baseline"/>
        <w:rPr>
          <w:sz w:val="22"/>
          <w:szCs w:val="22"/>
        </w:rPr>
      </w:pPr>
      <w:r w:rsidRPr="005367CF">
        <w:rPr>
          <w:sz w:val="22"/>
          <w:szCs w:val="22"/>
        </w:rPr>
        <w:t xml:space="preserve">Wykonawca zobowiązany jest do wykonania bezpłatnych przeglądów serwisowych </w:t>
      </w:r>
      <w:r w:rsidRPr="005367CF">
        <w:rPr>
          <w:sz w:val="22"/>
          <w:szCs w:val="22"/>
        </w:rPr>
        <w:br/>
      </w:r>
      <w:r w:rsidRPr="005367CF">
        <w:rPr>
          <w:sz w:val="22"/>
          <w:szCs w:val="22"/>
        </w:rPr>
        <w:lastRenderedPageBreak/>
        <w:t>w czasie trwania gwarancji oraz do wykonania przeglądu serwisowego na koniec okresu gwarancyjnego.</w:t>
      </w:r>
    </w:p>
    <w:p w14:paraId="06FD565F" w14:textId="77777777" w:rsidR="00713756" w:rsidRPr="00367E8F" w:rsidRDefault="00713756">
      <w:pPr>
        <w:numPr>
          <w:ilvl w:val="0"/>
          <w:numId w:val="59"/>
        </w:numPr>
        <w:jc w:val="both"/>
        <w:rPr>
          <w:sz w:val="22"/>
          <w:szCs w:val="22"/>
        </w:rPr>
      </w:pPr>
      <w:r w:rsidRPr="005367CF">
        <w:rPr>
          <w:sz w:val="22"/>
          <w:szCs w:val="22"/>
        </w:rPr>
        <w:t xml:space="preserve">Czas trwania napraw gwarancyjnych będzie określony przez Strony w protokole awarii, </w:t>
      </w:r>
      <w:r w:rsidRPr="005367CF">
        <w:rPr>
          <w:sz w:val="22"/>
          <w:szCs w:val="22"/>
        </w:rPr>
        <w:br/>
      </w:r>
      <w:r w:rsidRPr="00D75479">
        <w:rPr>
          <w:sz w:val="22"/>
          <w:szCs w:val="22"/>
        </w:rPr>
        <w:t>a okres ich trwania spowoduje wydłużenie okresu gwarancji.</w:t>
      </w:r>
    </w:p>
    <w:p w14:paraId="3FE734CE" w14:textId="77777777" w:rsidR="00713756" w:rsidRPr="00367E8F" w:rsidRDefault="00713756">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23E1A8D1" w14:textId="77777777" w:rsidR="00713756" w:rsidRPr="00367E8F" w:rsidRDefault="00713756">
      <w:pPr>
        <w:numPr>
          <w:ilvl w:val="0"/>
          <w:numId w:val="5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23161592" w14:textId="77777777" w:rsidR="00713756" w:rsidRPr="00367E8F" w:rsidRDefault="00713756">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1464BFF" w14:textId="77777777" w:rsidR="00713756" w:rsidRPr="00367E8F" w:rsidRDefault="00713756">
      <w:pPr>
        <w:numPr>
          <w:ilvl w:val="0"/>
          <w:numId w:val="59"/>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20DE33D4" w14:textId="77777777" w:rsidR="00713756" w:rsidRDefault="00713756">
      <w:pPr>
        <w:numPr>
          <w:ilvl w:val="0"/>
          <w:numId w:val="5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7771CB8" w14:textId="77777777" w:rsidR="00713756" w:rsidRPr="0043212B" w:rsidRDefault="00713756">
      <w:pPr>
        <w:numPr>
          <w:ilvl w:val="0"/>
          <w:numId w:val="59"/>
        </w:numPr>
        <w:ind w:hanging="426"/>
        <w:jc w:val="both"/>
        <w:rPr>
          <w:sz w:val="22"/>
          <w:szCs w:val="22"/>
        </w:rPr>
      </w:pPr>
      <w:r w:rsidRPr="0043212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F999F08" w14:textId="77777777" w:rsidR="000C23F8" w:rsidRPr="00E66F78" w:rsidRDefault="000C23F8" w:rsidP="000C23F8">
      <w:pPr>
        <w:spacing w:before="120"/>
        <w:jc w:val="both"/>
        <w:rPr>
          <w:sz w:val="22"/>
          <w:szCs w:val="22"/>
        </w:rPr>
      </w:pPr>
    </w:p>
    <w:p w14:paraId="53A81798" w14:textId="643E73EE" w:rsidR="000C23F8" w:rsidRPr="00713756" w:rsidRDefault="000C23F8" w:rsidP="00713756">
      <w:pPr>
        <w:pStyle w:val="Nagwek2"/>
      </w:pPr>
      <w:bookmarkStart w:id="161" w:name="_Toc64016204"/>
      <w:bookmarkStart w:id="162" w:name="_Toc106095866"/>
      <w:bookmarkStart w:id="163" w:name="_Toc106096306"/>
      <w:bookmarkStart w:id="164" w:name="_Toc106096410"/>
      <w:bookmarkStart w:id="165" w:name="_Toc148612304"/>
      <w:r w:rsidRPr="00E66F78">
        <w:t xml:space="preserve">§ </w:t>
      </w:r>
      <w:r>
        <w:t>7</w:t>
      </w:r>
      <w:r w:rsidRPr="00E66F78">
        <w:t>. Szczególne obowiązki Wykonawcy</w:t>
      </w:r>
      <w:bookmarkStart w:id="166" w:name="_Hlk67826176"/>
      <w:bookmarkEnd w:id="161"/>
      <w:bookmarkEnd w:id="162"/>
      <w:bookmarkEnd w:id="163"/>
      <w:bookmarkEnd w:id="164"/>
      <w:bookmarkEnd w:id="165"/>
    </w:p>
    <w:p w14:paraId="05BA936B" w14:textId="77777777" w:rsidR="00713756" w:rsidRPr="00F8529D" w:rsidRDefault="00713756">
      <w:pPr>
        <w:numPr>
          <w:ilvl w:val="0"/>
          <w:numId w:val="41"/>
        </w:numPr>
        <w:spacing w:line="259" w:lineRule="auto"/>
        <w:jc w:val="both"/>
        <w:rPr>
          <w:sz w:val="22"/>
          <w:szCs w:val="22"/>
        </w:rPr>
      </w:pPr>
      <w:bookmarkStart w:id="167" w:name="_Toc106095867"/>
      <w:bookmarkStart w:id="168" w:name="_Toc106096307"/>
      <w:bookmarkStart w:id="169" w:name="_Toc106096411"/>
      <w:bookmarkStart w:id="170" w:name="_Toc148612305"/>
      <w:bookmarkEnd w:id="16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61B61688" w14:textId="77777777" w:rsidR="00713756" w:rsidRPr="00F8529D" w:rsidRDefault="00713756">
      <w:pPr>
        <w:numPr>
          <w:ilvl w:val="0"/>
          <w:numId w:val="41"/>
        </w:numPr>
        <w:spacing w:line="259" w:lineRule="auto"/>
        <w:jc w:val="both"/>
        <w:rPr>
          <w:sz w:val="22"/>
          <w:szCs w:val="22"/>
        </w:rPr>
      </w:pPr>
      <w:bookmarkStart w:id="171"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218B551F" w14:textId="77777777" w:rsidR="00713756" w:rsidRPr="00F8529D" w:rsidRDefault="00713756">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794D4772" w14:textId="77777777" w:rsidR="00713756" w:rsidRPr="00F8529D" w:rsidRDefault="00713756">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24BAE1AB" w14:textId="77777777" w:rsidR="00713756" w:rsidRPr="00F8529D" w:rsidRDefault="00713756">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30701D56" w14:textId="77777777" w:rsidR="00713756" w:rsidRPr="00F8529D" w:rsidRDefault="00713756">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58223944" w14:textId="77777777" w:rsidR="00713756" w:rsidRPr="00F8529D" w:rsidRDefault="00713756">
      <w:pPr>
        <w:numPr>
          <w:ilvl w:val="1"/>
          <w:numId w:val="41"/>
        </w:numPr>
        <w:spacing w:line="259" w:lineRule="auto"/>
        <w:jc w:val="both"/>
        <w:rPr>
          <w:sz w:val="22"/>
          <w:szCs w:val="22"/>
        </w:rPr>
      </w:pPr>
      <w:r w:rsidRPr="00F8529D">
        <w:rPr>
          <w:sz w:val="22"/>
          <w:szCs w:val="22"/>
        </w:rPr>
        <w:t>wprowadzanie do pamięci komputera i urządzeń zewnętrznych,</w:t>
      </w:r>
    </w:p>
    <w:p w14:paraId="33FBDB6B" w14:textId="77777777" w:rsidR="00713756" w:rsidRPr="00F8529D" w:rsidRDefault="00713756">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601D590F" w14:textId="77777777" w:rsidR="00713756" w:rsidRPr="00F8529D" w:rsidRDefault="00713756">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60EE6F56" w14:textId="77777777" w:rsidR="00713756" w:rsidRPr="00F8529D" w:rsidRDefault="00713756">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36321CBF" w14:textId="77777777" w:rsidR="00713756" w:rsidRPr="00F8529D" w:rsidRDefault="00713756">
      <w:pPr>
        <w:numPr>
          <w:ilvl w:val="1"/>
          <w:numId w:val="41"/>
        </w:numPr>
        <w:spacing w:line="259" w:lineRule="auto"/>
        <w:jc w:val="both"/>
        <w:rPr>
          <w:sz w:val="22"/>
          <w:szCs w:val="22"/>
        </w:rPr>
      </w:pPr>
      <w:r w:rsidRPr="00F8529D">
        <w:rPr>
          <w:sz w:val="22"/>
          <w:szCs w:val="22"/>
        </w:rPr>
        <w:lastRenderedPageBreak/>
        <w:t>wielokrotne wykorzystywanie do opracowania i realizacji projektu technicznego z przedmiarami i kosztorysami inwestorskimi,</w:t>
      </w:r>
    </w:p>
    <w:p w14:paraId="3B859172" w14:textId="77777777" w:rsidR="00713756" w:rsidRPr="00F8529D" w:rsidRDefault="00713756">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0E2995E3" w14:textId="77777777" w:rsidR="00713756" w:rsidRPr="00F8529D" w:rsidRDefault="00713756">
      <w:pPr>
        <w:numPr>
          <w:ilvl w:val="1"/>
          <w:numId w:val="41"/>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6C67E647" w14:textId="77777777" w:rsidR="00713756" w:rsidRPr="00F8529D" w:rsidRDefault="00713756">
      <w:pPr>
        <w:numPr>
          <w:ilvl w:val="1"/>
          <w:numId w:val="41"/>
        </w:numPr>
        <w:spacing w:line="259" w:lineRule="auto"/>
        <w:jc w:val="both"/>
        <w:rPr>
          <w:sz w:val="22"/>
          <w:szCs w:val="22"/>
        </w:rPr>
      </w:pPr>
      <w:r w:rsidRPr="00F8529D">
        <w:rPr>
          <w:sz w:val="22"/>
          <w:szCs w:val="22"/>
        </w:rPr>
        <w:t>przetwarzanie, wprowadzanie zmian, poprawek i modyfikacji,</w:t>
      </w:r>
    </w:p>
    <w:p w14:paraId="68FA1033" w14:textId="77777777" w:rsidR="00713756" w:rsidRPr="00F8529D" w:rsidRDefault="00713756">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5C4C6FA2" w14:textId="77777777" w:rsidR="00713756" w:rsidRPr="00F8529D" w:rsidRDefault="00713756">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7B638465" w14:textId="77777777" w:rsidR="00713756" w:rsidRPr="00F8529D" w:rsidRDefault="00713756">
      <w:pPr>
        <w:numPr>
          <w:ilvl w:val="0"/>
          <w:numId w:val="41"/>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71"/>
    <w:p w14:paraId="33DB2222" w14:textId="77777777" w:rsidR="00713756" w:rsidRPr="00F8529D" w:rsidRDefault="00713756">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41653A4" w:rsidR="000C23F8" w:rsidRPr="00023CFB" w:rsidRDefault="000C23F8" w:rsidP="000C23F8">
      <w:pPr>
        <w:pStyle w:val="Nagwek2"/>
        <w:rPr>
          <w:i/>
          <w:iCs/>
        </w:rPr>
      </w:pPr>
      <w:r w:rsidRPr="00C30D61">
        <w:t>§ 8. Zabezpieczenie należytego wykonania Umowy</w:t>
      </w:r>
      <w:bookmarkEnd w:id="167"/>
      <w:bookmarkEnd w:id="168"/>
      <w:bookmarkEnd w:id="169"/>
      <w:bookmarkEnd w:id="170"/>
      <w:r w:rsidRPr="00C30D61">
        <w:t xml:space="preserve">  </w:t>
      </w:r>
      <w:r w:rsidR="00023CFB">
        <w:t xml:space="preserve">- </w:t>
      </w:r>
      <w:r w:rsidR="00023CFB" w:rsidRPr="00023CFB">
        <w:rPr>
          <w:i/>
          <w:iCs/>
        </w:rPr>
        <w:t>nie dotyczy</w:t>
      </w:r>
    </w:p>
    <w:p w14:paraId="70432EA3" w14:textId="77777777" w:rsidR="000C23F8" w:rsidRPr="00E66F78" w:rsidRDefault="000C23F8" w:rsidP="000C23F8">
      <w:pPr>
        <w:spacing w:before="120"/>
        <w:jc w:val="both"/>
        <w:rPr>
          <w:sz w:val="22"/>
          <w:szCs w:val="22"/>
        </w:rPr>
      </w:pPr>
    </w:p>
    <w:p w14:paraId="5C6120CB" w14:textId="77777777"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148612306"/>
      <w:r w:rsidRPr="00DF1FE2">
        <w:t xml:space="preserve">§ 9. Wymagania dotyczące </w:t>
      </w:r>
      <w:r w:rsidRPr="00023CFB">
        <w:t>zatrudnienia</w:t>
      </w:r>
      <w:bookmarkEnd w:id="172"/>
      <w:r w:rsidRPr="00023CFB">
        <w:t xml:space="preserve"> </w:t>
      </w:r>
      <w:r w:rsidRPr="00023CFB">
        <w:rPr>
          <w:i/>
          <w:iCs/>
        </w:rPr>
        <w:t>(dotyczy usług)</w:t>
      </w:r>
      <w:bookmarkEnd w:id="173"/>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55A32A51" w14:textId="77777777" w:rsidR="00023CFB" w:rsidRPr="008C6F83" w:rsidRDefault="00023CFB">
      <w:pPr>
        <w:numPr>
          <w:ilvl w:val="0"/>
          <w:numId w:val="44"/>
        </w:numPr>
        <w:spacing w:before="120"/>
        <w:jc w:val="both"/>
        <w:rPr>
          <w:sz w:val="22"/>
          <w:szCs w:val="22"/>
        </w:rPr>
      </w:pPr>
      <w:bookmarkStart w:id="178" w:name="_Hlk147301573"/>
      <w:r w:rsidRPr="008C6F83">
        <w:rPr>
          <w:sz w:val="22"/>
          <w:szCs w:val="22"/>
        </w:rPr>
        <w:t xml:space="preserve">Wykonawca jest odpowiedzialny za zatrudnienie </w:t>
      </w:r>
      <w:bookmarkStart w:id="179" w:name="_Hlk144462323"/>
      <w:r w:rsidRPr="008C6F83">
        <w:rPr>
          <w:sz w:val="22"/>
          <w:szCs w:val="22"/>
        </w:rPr>
        <w:t>do realizacji zamówienia pracowników zgodnie z obowiązującymi przepisami prawa</w:t>
      </w:r>
      <w:bookmarkEnd w:id="179"/>
      <w:r w:rsidRPr="008C6F83">
        <w:rPr>
          <w:sz w:val="22"/>
          <w:szCs w:val="22"/>
        </w:rPr>
        <w:t xml:space="preserve">, </w:t>
      </w:r>
      <w:bookmarkStart w:id="180" w:name="_Hlk144462332"/>
      <w:r w:rsidRPr="008C6F83">
        <w:rPr>
          <w:sz w:val="22"/>
          <w:szCs w:val="22"/>
        </w:rPr>
        <w:t>a także do zapewnienia, że Podwykonawca także zatrudniał będzie do realizacji zamówienia pracowników zgodnie z obowiązującymi przepisami prawa</w:t>
      </w:r>
      <w:bookmarkEnd w:id="180"/>
      <w:r w:rsidRPr="008C6F83">
        <w:rPr>
          <w:sz w:val="22"/>
          <w:szCs w:val="22"/>
        </w:rPr>
        <w:t>.</w:t>
      </w:r>
    </w:p>
    <w:p w14:paraId="6F9B49C1" w14:textId="77777777" w:rsidR="00023CFB" w:rsidRPr="008C6F83" w:rsidRDefault="00023CFB">
      <w:pPr>
        <w:numPr>
          <w:ilvl w:val="0"/>
          <w:numId w:val="44"/>
        </w:numPr>
        <w:spacing w:before="120"/>
        <w:jc w:val="both"/>
        <w:rPr>
          <w:sz w:val="22"/>
          <w:szCs w:val="22"/>
        </w:rPr>
      </w:pPr>
      <w:r w:rsidRPr="008C6F83">
        <w:rPr>
          <w:sz w:val="22"/>
          <w:szCs w:val="22"/>
        </w:rPr>
        <w:t>Wykonawca zobowiązuje się do zatrudniania, do realizacji zamówienia, osób posługujących się językiem polskim w mowie i piśmie w stopniu umożliwiającym porozumiewanie się.</w:t>
      </w:r>
    </w:p>
    <w:p w14:paraId="33695345" w14:textId="77777777" w:rsidR="00023CFB" w:rsidRPr="008C6F83" w:rsidRDefault="00023CFB">
      <w:pPr>
        <w:numPr>
          <w:ilvl w:val="0"/>
          <w:numId w:val="44"/>
        </w:numPr>
        <w:spacing w:before="120"/>
        <w:jc w:val="both"/>
        <w:rPr>
          <w:sz w:val="22"/>
          <w:szCs w:val="22"/>
        </w:rPr>
      </w:pPr>
      <w:bookmarkStart w:id="181" w:name="_Hlk146783006"/>
      <w:r w:rsidRPr="008C6F83">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1"/>
    <w:p w14:paraId="23D49566" w14:textId="6AAC561B" w:rsidR="000C23F8" w:rsidRPr="00F8529D" w:rsidRDefault="00023CFB" w:rsidP="00023CFB">
      <w:pPr>
        <w:spacing w:before="120"/>
        <w:ind w:left="360"/>
        <w:jc w:val="both"/>
        <w:rPr>
          <w:sz w:val="22"/>
          <w:szCs w:val="22"/>
        </w:rPr>
      </w:pPr>
      <w:r w:rsidRPr="008C6F83">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148612307"/>
      <w:bookmarkEnd w:id="177"/>
      <w:r w:rsidRPr="00F8529D">
        <w:t>§ 10. Podwykonawstwo</w:t>
      </w:r>
      <w:bookmarkEnd w:id="182"/>
      <w:bookmarkEnd w:id="183"/>
      <w:bookmarkEnd w:id="184"/>
      <w:bookmarkEnd w:id="185"/>
      <w:bookmarkEnd w:id="186"/>
    </w:p>
    <w:p w14:paraId="64F55AD4" w14:textId="3A2374FD" w:rsidR="00430097" w:rsidRPr="00F8529D" w:rsidRDefault="00430097">
      <w:pPr>
        <w:numPr>
          <w:ilvl w:val="0"/>
          <w:numId w:val="56"/>
        </w:numPr>
        <w:ind w:left="284" w:hanging="284"/>
        <w:jc w:val="both"/>
        <w:rPr>
          <w:sz w:val="22"/>
          <w:szCs w:val="22"/>
        </w:rPr>
      </w:pPr>
      <w:bookmarkStart w:id="187"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6"/>
        </w:numPr>
        <w:ind w:left="284" w:hanging="284"/>
        <w:jc w:val="both"/>
        <w:rPr>
          <w:sz w:val="22"/>
          <w:szCs w:val="22"/>
        </w:rPr>
      </w:pPr>
      <w:r w:rsidRPr="00F8529D">
        <w:rPr>
          <w:sz w:val="22"/>
          <w:szCs w:val="22"/>
        </w:rPr>
        <w:lastRenderedPageBreak/>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pPr>
        <w:numPr>
          <w:ilvl w:val="0"/>
          <w:numId w:val="56"/>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pPr>
        <w:numPr>
          <w:ilvl w:val="0"/>
          <w:numId w:val="56"/>
        </w:numPr>
        <w:spacing w:line="259" w:lineRule="auto"/>
        <w:ind w:left="360"/>
        <w:jc w:val="both"/>
        <w:rPr>
          <w:sz w:val="22"/>
          <w:szCs w:val="22"/>
        </w:rPr>
      </w:pPr>
      <w:r w:rsidRPr="00F8529D">
        <w:rPr>
          <w:sz w:val="22"/>
          <w:szCs w:val="22"/>
        </w:rPr>
        <w:lastRenderedPageBreak/>
        <w:t xml:space="preserve">Zmiana lub wprowadzenie nowego Podwykonawcy nie wymaga formy aneksu. </w:t>
      </w:r>
    </w:p>
    <w:p w14:paraId="43E0A397" w14:textId="77777777" w:rsidR="00430097" w:rsidRPr="00F8529D" w:rsidRDefault="00430097">
      <w:pPr>
        <w:numPr>
          <w:ilvl w:val="0"/>
          <w:numId w:val="56"/>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4AF39B38" w14:textId="77777777" w:rsidR="000C23F8" w:rsidRPr="00F8529D" w:rsidRDefault="000C23F8" w:rsidP="000C23F8">
      <w:pPr>
        <w:spacing w:before="120"/>
        <w:jc w:val="both"/>
        <w:rPr>
          <w:sz w:val="22"/>
          <w:szCs w:val="22"/>
        </w:rPr>
      </w:pP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148612308"/>
      <w:bookmarkStart w:id="196" w:name="_Hlk67826260"/>
      <w:r w:rsidRPr="00F8529D">
        <w:t>§ 11. Nadzór i koordynacja</w:t>
      </w:r>
      <w:bookmarkEnd w:id="191"/>
      <w:bookmarkEnd w:id="192"/>
      <w:bookmarkEnd w:id="193"/>
      <w:bookmarkEnd w:id="194"/>
      <w:bookmarkEnd w:id="195"/>
    </w:p>
    <w:p w14:paraId="6F855A53" w14:textId="628B137E" w:rsidR="000C23F8" w:rsidRPr="00F8529D" w:rsidRDefault="000C23F8">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148612309"/>
      <w:bookmarkStart w:id="202" w:name="_Hlk105672888"/>
      <w:r w:rsidRPr="00F8529D">
        <w:t>§ 12. Badania kontrolne (Audyt)</w:t>
      </w:r>
      <w:bookmarkEnd w:id="197"/>
      <w:bookmarkEnd w:id="198"/>
      <w:bookmarkEnd w:id="199"/>
      <w:bookmarkEnd w:id="200"/>
      <w:bookmarkEnd w:id="201"/>
    </w:p>
    <w:p w14:paraId="4D5C0A00" w14:textId="77777777" w:rsidR="000C23F8" w:rsidRPr="00F8529D" w:rsidRDefault="000C23F8">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pPr>
        <w:numPr>
          <w:ilvl w:val="0"/>
          <w:numId w:val="43"/>
        </w:numPr>
        <w:spacing w:line="259" w:lineRule="auto"/>
        <w:ind w:left="357" w:hanging="357"/>
        <w:jc w:val="both"/>
        <w:rPr>
          <w:sz w:val="22"/>
          <w:szCs w:val="22"/>
        </w:rPr>
      </w:pPr>
      <w:r w:rsidRPr="00F8529D">
        <w:rPr>
          <w:sz w:val="22"/>
          <w:szCs w:val="22"/>
        </w:rPr>
        <w:lastRenderedPageBreak/>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3"/>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pPr>
        <w:numPr>
          <w:ilvl w:val="1"/>
          <w:numId w:val="43"/>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5741C5C9" w14:textId="46A6A760" w:rsidR="000C23F8" w:rsidRPr="00F8529D" w:rsidRDefault="000C23F8" w:rsidP="00280D52">
      <w:pPr>
        <w:spacing w:after="160" w:line="259" w:lineRule="auto"/>
        <w:rPr>
          <w:sz w:val="22"/>
          <w:szCs w:val="22"/>
        </w:rPr>
      </w:pPr>
      <w:bookmarkStart w:id="206" w:name="_Hlk155701067"/>
      <w:bookmarkEnd w:id="196"/>
      <w:bookmarkEnd w:id="202"/>
    </w:p>
    <w:p w14:paraId="114D874C" w14:textId="77777777" w:rsidR="000C23F8" w:rsidRPr="000E4913" w:rsidRDefault="000C23F8" w:rsidP="000C23F8">
      <w:pPr>
        <w:pStyle w:val="Nagwek2"/>
      </w:pPr>
      <w:bookmarkStart w:id="207" w:name="_Toc64016209"/>
      <w:bookmarkStart w:id="208" w:name="_Toc106095872"/>
      <w:bookmarkStart w:id="209" w:name="_Toc106096312"/>
      <w:bookmarkStart w:id="210" w:name="_Toc106096416"/>
      <w:bookmarkStart w:id="211" w:name="_Toc148612310"/>
      <w:bookmarkStart w:id="212" w:name="_Hlk156823361"/>
      <w:r w:rsidRPr="000E4913">
        <w:t>§ 1</w:t>
      </w:r>
      <w:r>
        <w:t>3</w:t>
      </w:r>
      <w:r w:rsidRPr="000E4913">
        <w:t>. Kary umowne i odpowiedzialność</w:t>
      </w:r>
      <w:bookmarkEnd w:id="207"/>
      <w:bookmarkEnd w:id="208"/>
      <w:bookmarkEnd w:id="209"/>
      <w:bookmarkEnd w:id="210"/>
      <w:bookmarkEnd w:id="211"/>
      <w:r w:rsidRPr="000E4913">
        <w:t xml:space="preserve"> </w:t>
      </w:r>
    </w:p>
    <w:p w14:paraId="4980CB66" w14:textId="77777777" w:rsidR="00023CFB" w:rsidRPr="000E4913" w:rsidRDefault="00023CFB">
      <w:pPr>
        <w:numPr>
          <w:ilvl w:val="0"/>
          <w:numId w:val="45"/>
        </w:numPr>
        <w:spacing w:line="259" w:lineRule="auto"/>
        <w:ind w:hanging="357"/>
        <w:jc w:val="both"/>
        <w:rPr>
          <w:sz w:val="22"/>
          <w:szCs w:val="22"/>
        </w:rPr>
      </w:pPr>
      <w:bookmarkStart w:id="213" w:name="_Toc83291685"/>
      <w:bookmarkStart w:id="214" w:name="_Toc106095873"/>
      <w:bookmarkStart w:id="215" w:name="_Toc106096313"/>
      <w:bookmarkStart w:id="216" w:name="_Toc106096417"/>
      <w:bookmarkStart w:id="217" w:name="_Toc148612311"/>
      <w:bookmarkEnd w:id="206"/>
      <w:bookmarkEnd w:id="212"/>
      <w:r>
        <w:rPr>
          <w:sz w:val="22"/>
          <w:szCs w:val="22"/>
        </w:rPr>
        <w:t>Zamawiający</w:t>
      </w:r>
      <w:r w:rsidRPr="000E4913">
        <w:rPr>
          <w:sz w:val="22"/>
          <w:szCs w:val="22"/>
        </w:rPr>
        <w:t xml:space="preserve"> może naliczyć Wykonawcy kary umowne:</w:t>
      </w:r>
    </w:p>
    <w:p w14:paraId="6D07E9AF" w14:textId="77777777" w:rsidR="00023CFB" w:rsidRPr="00A24DF2" w:rsidRDefault="00023CFB">
      <w:pPr>
        <w:numPr>
          <w:ilvl w:val="1"/>
          <w:numId w:val="86"/>
        </w:numPr>
        <w:spacing w:line="259" w:lineRule="auto"/>
        <w:ind w:left="720"/>
        <w:contextualSpacing/>
        <w:rPr>
          <w:color w:val="000000"/>
          <w:sz w:val="22"/>
          <w:szCs w:val="22"/>
        </w:rPr>
      </w:pPr>
      <w:bookmarkStart w:id="218" w:name="_Hlk67826332"/>
      <w:r w:rsidRPr="00A24DF2">
        <w:rPr>
          <w:color w:val="000000"/>
          <w:sz w:val="22"/>
          <w:szCs w:val="22"/>
        </w:rPr>
        <w:t>za każdy rozpoczęty dzień zwłoki w realizacji przedmiotu Umowy w wysokości:</w:t>
      </w:r>
    </w:p>
    <w:p w14:paraId="639CD269" w14:textId="77777777" w:rsidR="00023CFB" w:rsidRPr="00A24DF2" w:rsidRDefault="00023CFB">
      <w:pPr>
        <w:numPr>
          <w:ilvl w:val="0"/>
          <w:numId w:val="87"/>
        </w:numPr>
        <w:spacing w:line="259" w:lineRule="auto"/>
        <w:contextualSpacing/>
        <w:rPr>
          <w:color w:val="000000"/>
          <w:sz w:val="22"/>
          <w:szCs w:val="22"/>
        </w:rPr>
      </w:pPr>
      <w:r w:rsidRPr="00A24DF2">
        <w:rPr>
          <w:color w:val="000000"/>
          <w:sz w:val="22"/>
          <w:szCs w:val="22"/>
        </w:rPr>
        <w:t xml:space="preserve">od 1 do 30 dnia - 0,1 % wartości netto niezrealizowanej w terminie części Umowy za każdy dzień, </w:t>
      </w:r>
    </w:p>
    <w:p w14:paraId="1240FF75" w14:textId="77777777" w:rsidR="00023CFB" w:rsidRPr="00A24DF2" w:rsidRDefault="00023CFB">
      <w:pPr>
        <w:numPr>
          <w:ilvl w:val="0"/>
          <w:numId w:val="87"/>
        </w:numPr>
        <w:spacing w:line="259" w:lineRule="auto"/>
        <w:contextualSpacing/>
        <w:rPr>
          <w:color w:val="000000"/>
          <w:sz w:val="22"/>
          <w:szCs w:val="22"/>
        </w:rPr>
      </w:pPr>
      <w:r w:rsidRPr="00A24DF2">
        <w:rPr>
          <w:color w:val="000000"/>
          <w:sz w:val="22"/>
          <w:szCs w:val="22"/>
        </w:rPr>
        <w:t xml:space="preserve">od 31 do 60 dnia - 0,2 % wartości netto niezrealizowanej w terminie części Umowy za każdy dzień, </w:t>
      </w:r>
    </w:p>
    <w:p w14:paraId="6294E1E6" w14:textId="77777777" w:rsidR="00023CFB" w:rsidRPr="00A24DF2" w:rsidRDefault="00023CFB">
      <w:pPr>
        <w:numPr>
          <w:ilvl w:val="0"/>
          <w:numId w:val="87"/>
        </w:numPr>
        <w:spacing w:line="259" w:lineRule="auto"/>
        <w:contextualSpacing/>
        <w:jc w:val="both"/>
        <w:rPr>
          <w:color w:val="000000"/>
          <w:sz w:val="22"/>
          <w:szCs w:val="22"/>
        </w:rPr>
      </w:pPr>
      <w:r w:rsidRPr="00A24DF2">
        <w:rPr>
          <w:color w:val="000000"/>
          <w:sz w:val="22"/>
          <w:szCs w:val="22"/>
        </w:rPr>
        <w:t xml:space="preserve">od 61 dnia - 0,5 % wartości netto niezrealizowanej w terminie części Umowy za </w:t>
      </w:r>
      <w:r>
        <w:rPr>
          <w:color w:val="000000"/>
          <w:sz w:val="22"/>
          <w:szCs w:val="22"/>
        </w:rPr>
        <w:t>k</w:t>
      </w:r>
      <w:r w:rsidRPr="00A24DF2">
        <w:rPr>
          <w:color w:val="000000"/>
          <w:sz w:val="22"/>
          <w:szCs w:val="22"/>
        </w:rPr>
        <w:t>ażdy dzień.</w:t>
      </w:r>
    </w:p>
    <w:p w14:paraId="04AB2FD1" w14:textId="77777777" w:rsidR="00023CFB" w:rsidRPr="008C6F83" w:rsidRDefault="00023CFB">
      <w:pPr>
        <w:pStyle w:val="Akapitzlist"/>
        <w:numPr>
          <w:ilvl w:val="1"/>
          <w:numId w:val="45"/>
        </w:numPr>
        <w:spacing w:line="276" w:lineRule="auto"/>
        <w:ind w:left="720"/>
        <w:jc w:val="both"/>
        <w:rPr>
          <w:i/>
          <w:iCs/>
          <w:sz w:val="22"/>
          <w:szCs w:val="22"/>
        </w:rPr>
      </w:pPr>
      <w:r w:rsidRPr="00A24DF2">
        <w:rPr>
          <w:color w:val="000000"/>
          <w:sz w:val="22"/>
          <w:szCs w:val="22"/>
        </w:rPr>
        <w:lastRenderedPageBreak/>
        <w:t>za niedotrzymanie czasów przyjazdu serwisu oraz usunięcia awarii w okresie obowiązywania gwarancji w wysokości 0,0</w:t>
      </w:r>
      <w:r>
        <w:rPr>
          <w:color w:val="000000"/>
          <w:sz w:val="22"/>
          <w:szCs w:val="22"/>
        </w:rPr>
        <w:t>2</w:t>
      </w:r>
      <w:r w:rsidRPr="00A24DF2">
        <w:rPr>
          <w:color w:val="000000"/>
          <w:sz w:val="22"/>
          <w:szCs w:val="22"/>
        </w:rPr>
        <w:t>% wartości umowy netto za każdą rozpoczętą godzinę zwłoki ponad terminy określone w umowie § 6</w:t>
      </w:r>
    </w:p>
    <w:p w14:paraId="365610AF" w14:textId="77777777" w:rsidR="00023CFB" w:rsidRPr="00F8529D" w:rsidRDefault="00023CFB">
      <w:pPr>
        <w:pStyle w:val="Akapitzlist"/>
        <w:numPr>
          <w:ilvl w:val="1"/>
          <w:numId w:val="45"/>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1ECAE66A" w14:textId="77777777" w:rsidR="00023CFB" w:rsidRPr="0019416D" w:rsidRDefault="00023CFB">
      <w:pPr>
        <w:pStyle w:val="Akapitzlist"/>
        <w:numPr>
          <w:ilvl w:val="1"/>
          <w:numId w:val="45"/>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 xml:space="preserve">ień </w:t>
      </w:r>
      <w:r w:rsidRPr="00EE3D7B">
        <w:rPr>
          <w:sz w:val="22"/>
          <w:szCs w:val="22"/>
        </w:rPr>
        <w:t xml:space="preserve">zwłoki </w:t>
      </w:r>
      <w:bookmarkStart w:id="219" w:name="_Hlk148444031"/>
      <w:r w:rsidRPr="00EE3D7B">
        <w:rPr>
          <w:i/>
          <w:iCs/>
          <w:sz w:val="22"/>
          <w:szCs w:val="22"/>
        </w:rPr>
        <w:t>(jeżeli dotyczy)</w:t>
      </w:r>
      <w:bookmarkEnd w:id="219"/>
    </w:p>
    <w:p w14:paraId="68F62601" w14:textId="77777777" w:rsidR="00023CFB" w:rsidRPr="006524C6" w:rsidRDefault="00023CFB">
      <w:pPr>
        <w:numPr>
          <w:ilvl w:val="1"/>
          <w:numId w:val="45"/>
        </w:numPr>
        <w:spacing w:line="259" w:lineRule="auto"/>
        <w:ind w:left="720"/>
        <w:jc w:val="both"/>
        <w:rPr>
          <w:sz w:val="22"/>
          <w:szCs w:val="22"/>
        </w:rPr>
      </w:pPr>
      <w:r w:rsidRPr="006524C6">
        <w:rPr>
          <w:sz w:val="22"/>
          <w:szCs w:val="22"/>
        </w:rPr>
        <w:t xml:space="preserve">za zwłokę w przedstawieniu polisy ubezpieczeniowej lub dowodu opłacenia składki </w:t>
      </w:r>
      <w:r w:rsidRPr="00EE3D7B">
        <w:rPr>
          <w:sz w:val="22"/>
          <w:szCs w:val="22"/>
        </w:rPr>
        <w:t xml:space="preserve">ubezpieczeniowej – w wysokości 1 000 zł za każdy rozpoczęty dzień zwłoki; Zamawiający nie naliczy kary umownej jeżeli w wyniku przedłożenia dokumentów zostanie stwierdzone zachowanie ciągłości ubezpieczenia Wykonawcy </w:t>
      </w:r>
      <w:r w:rsidRPr="00EE3D7B">
        <w:rPr>
          <w:i/>
          <w:iCs/>
          <w:sz w:val="22"/>
          <w:szCs w:val="22"/>
        </w:rPr>
        <w:t>(jeżeli dotyczy)</w:t>
      </w:r>
    </w:p>
    <w:p w14:paraId="461CE8BA" w14:textId="77777777" w:rsidR="00023CFB" w:rsidRPr="00F8529D" w:rsidRDefault="00023CFB">
      <w:pPr>
        <w:numPr>
          <w:ilvl w:val="1"/>
          <w:numId w:val="45"/>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20" w:name="_Hlk146783575"/>
      <w:r w:rsidRPr="00F8529D">
        <w:rPr>
          <w:sz w:val="22"/>
          <w:szCs w:val="22"/>
        </w:rPr>
        <w:t>za każdy stwierdzony przypadek,</w:t>
      </w:r>
    </w:p>
    <w:bookmarkEnd w:id="220"/>
    <w:p w14:paraId="5E1904C8" w14:textId="77777777" w:rsidR="00023CFB" w:rsidRPr="00F8529D" w:rsidRDefault="00023CFB">
      <w:pPr>
        <w:numPr>
          <w:ilvl w:val="1"/>
          <w:numId w:val="45"/>
        </w:numPr>
        <w:spacing w:line="259" w:lineRule="auto"/>
        <w:ind w:left="720"/>
        <w:jc w:val="both"/>
        <w:rPr>
          <w:sz w:val="22"/>
          <w:szCs w:val="22"/>
        </w:rPr>
      </w:pPr>
      <w:r w:rsidRPr="00F8529D">
        <w:rPr>
          <w:sz w:val="22"/>
          <w:szCs w:val="22"/>
        </w:rPr>
        <w:t>w przypadku stawienia się do pracy lub wykonywana pracy przez pracowników Wykonawcy:</w:t>
      </w:r>
    </w:p>
    <w:p w14:paraId="00D94500" w14:textId="77777777" w:rsidR="00023CFB" w:rsidRPr="00F8529D" w:rsidRDefault="00023CFB">
      <w:pPr>
        <w:numPr>
          <w:ilvl w:val="2"/>
          <w:numId w:val="45"/>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2A38CA66" w14:textId="77777777" w:rsidR="00023CFB" w:rsidRPr="00F8529D" w:rsidRDefault="00023CFB">
      <w:pPr>
        <w:numPr>
          <w:ilvl w:val="2"/>
          <w:numId w:val="45"/>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5FB963C6" w14:textId="77777777" w:rsidR="00023CFB" w:rsidRPr="00F8529D" w:rsidRDefault="00023CFB">
      <w:pPr>
        <w:numPr>
          <w:ilvl w:val="2"/>
          <w:numId w:val="45"/>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6359B86" w14:textId="77777777" w:rsidR="00023CFB" w:rsidRPr="00F8529D" w:rsidRDefault="00023CFB">
      <w:pPr>
        <w:numPr>
          <w:ilvl w:val="2"/>
          <w:numId w:val="45"/>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319C5E1D" w14:textId="77777777" w:rsidR="00023CFB" w:rsidRPr="00F8529D" w:rsidRDefault="00023CFB">
      <w:pPr>
        <w:numPr>
          <w:ilvl w:val="2"/>
          <w:numId w:val="45"/>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56D350BB" w14:textId="77777777" w:rsidR="00023CFB" w:rsidRPr="00F8529D" w:rsidRDefault="00023CFB" w:rsidP="00023CFB">
      <w:pPr>
        <w:spacing w:line="259" w:lineRule="auto"/>
        <w:ind w:left="709"/>
        <w:jc w:val="both"/>
        <w:rPr>
          <w:sz w:val="22"/>
          <w:szCs w:val="22"/>
        </w:rPr>
      </w:pPr>
      <w:r w:rsidRPr="00F8529D">
        <w:rPr>
          <w:sz w:val="22"/>
          <w:szCs w:val="22"/>
        </w:rPr>
        <w:t>w wysokości 1 000,00 zł za każdy stwierdzony przypadek;</w:t>
      </w:r>
    </w:p>
    <w:p w14:paraId="03CCF9BE" w14:textId="77777777" w:rsidR="00023CFB" w:rsidRPr="00F8529D" w:rsidRDefault="00023CFB">
      <w:pPr>
        <w:numPr>
          <w:ilvl w:val="1"/>
          <w:numId w:val="45"/>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21" w:name="_Hlk146783639"/>
      <w:r w:rsidRPr="00F8529D">
        <w:rPr>
          <w:sz w:val="22"/>
          <w:szCs w:val="22"/>
        </w:rPr>
        <w:t>–  Wykonawca zobowiązany jest także do pokrycia kosztów przywrócenia mienia do stanu poprzedniego.</w:t>
      </w:r>
    </w:p>
    <w:bookmarkEnd w:id="221"/>
    <w:p w14:paraId="69959F66" w14:textId="77777777" w:rsidR="00023CFB" w:rsidRPr="0019416D" w:rsidRDefault="00023CFB">
      <w:pPr>
        <w:numPr>
          <w:ilvl w:val="1"/>
          <w:numId w:val="45"/>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2" w:name="_Hlk146784463"/>
      <w:r w:rsidRPr="00F8529D">
        <w:rPr>
          <w:sz w:val="22"/>
          <w:szCs w:val="22"/>
        </w:rPr>
        <w:t xml:space="preserve">w zakresie zatrudnienia, określonego w § 9 ust. 1 </w:t>
      </w:r>
      <w:bookmarkEnd w:id="222"/>
      <w:r w:rsidRPr="00F8529D">
        <w:rPr>
          <w:sz w:val="22"/>
          <w:szCs w:val="22"/>
        </w:rPr>
        <w:t xml:space="preserve">- w wysokości równej miesięcznemu minimalnemu wynagrodzeniu za pracę ustalonemu zgodnie z przepisami ustawy z dnia 10.10.2002r. o minimalnym wynagrodzeniu za pracę obowiązującemu w czasie, w którym stwierdzono </w:t>
      </w:r>
      <w:r w:rsidRPr="00EE3D7B">
        <w:rPr>
          <w:sz w:val="22"/>
          <w:szCs w:val="22"/>
        </w:rPr>
        <w:t xml:space="preserve">naruszenie </w:t>
      </w:r>
      <w:r w:rsidRPr="00EE3D7B">
        <w:rPr>
          <w:i/>
          <w:iCs/>
          <w:sz w:val="22"/>
          <w:szCs w:val="22"/>
        </w:rPr>
        <w:t>(jeżeli dotyczy)</w:t>
      </w:r>
    </w:p>
    <w:p w14:paraId="2C1100CB" w14:textId="77777777" w:rsidR="00023CFB" w:rsidRPr="00ED1FF7" w:rsidRDefault="00023CFB">
      <w:pPr>
        <w:numPr>
          <w:ilvl w:val="1"/>
          <w:numId w:val="45"/>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23" w:name="_Hlk146784540"/>
      <w:r w:rsidRPr="00F8529D">
        <w:rPr>
          <w:sz w:val="22"/>
          <w:szCs w:val="22"/>
        </w:rPr>
        <w:t xml:space="preserve">w wysokości 50 zł za każdy stwierdzony </w:t>
      </w:r>
      <w:r w:rsidRPr="00EE3D7B">
        <w:rPr>
          <w:sz w:val="22"/>
          <w:szCs w:val="22"/>
        </w:rPr>
        <w:t>przypadek - niezależnie od konieczności zapłaty wynagrodzenia za skorzystanie z takiego świadczenia</w:t>
      </w:r>
      <w:bookmarkEnd w:id="223"/>
      <w:r w:rsidRPr="00EE3D7B">
        <w:rPr>
          <w:sz w:val="22"/>
          <w:szCs w:val="22"/>
        </w:rPr>
        <w:t xml:space="preserve"> </w:t>
      </w:r>
      <w:r w:rsidRPr="00EE3D7B">
        <w:rPr>
          <w:i/>
          <w:iCs/>
          <w:sz w:val="22"/>
          <w:szCs w:val="22"/>
        </w:rPr>
        <w:t>– nie dotyczy</w:t>
      </w:r>
    </w:p>
    <w:p w14:paraId="23584570" w14:textId="77777777" w:rsidR="00023CFB" w:rsidRPr="00F8529D" w:rsidRDefault="00023CFB">
      <w:pPr>
        <w:numPr>
          <w:ilvl w:val="0"/>
          <w:numId w:val="45"/>
        </w:numPr>
        <w:spacing w:line="259" w:lineRule="auto"/>
        <w:jc w:val="both"/>
        <w:rPr>
          <w:sz w:val="22"/>
          <w:szCs w:val="22"/>
        </w:rPr>
      </w:pPr>
      <w:bookmarkStart w:id="224" w:name="_Hlk144479888"/>
      <w:bookmarkStart w:id="225" w:name="_Hlk146784619"/>
      <w:r w:rsidRPr="00EE3D7B">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w:t>
      </w:r>
      <w:r w:rsidRPr="00EE3D7B">
        <w:rPr>
          <w:sz w:val="22"/>
          <w:szCs w:val="22"/>
        </w:rPr>
        <w:lastRenderedPageBreak/>
        <w:t xml:space="preserve">Sądu o której mowa w art. 480 Kodeksu </w:t>
      </w:r>
      <w:r w:rsidRPr="00F8529D">
        <w:rPr>
          <w:sz w:val="22"/>
          <w:szCs w:val="22"/>
        </w:rPr>
        <w:t>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0C6C9D6D" w14:textId="77777777" w:rsidR="00023CFB" w:rsidRPr="00F8529D" w:rsidRDefault="00023CFB">
      <w:pPr>
        <w:numPr>
          <w:ilvl w:val="0"/>
          <w:numId w:val="45"/>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3DE019DE" w14:textId="77777777" w:rsidR="00023CFB" w:rsidRPr="00F8529D" w:rsidRDefault="00023CFB">
      <w:pPr>
        <w:numPr>
          <w:ilvl w:val="1"/>
          <w:numId w:val="45"/>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594D2720" w14:textId="77777777" w:rsidR="00023CFB" w:rsidRPr="00F8529D" w:rsidRDefault="00023CFB">
      <w:pPr>
        <w:numPr>
          <w:ilvl w:val="1"/>
          <w:numId w:val="45"/>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FE2C96B" w14:textId="77777777" w:rsidR="00023CFB" w:rsidRPr="00F8529D" w:rsidRDefault="00023CFB">
      <w:pPr>
        <w:numPr>
          <w:ilvl w:val="0"/>
          <w:numId w:val="45"/>
        </w:numPr>
        <w:spacing w:line="259" w:lineRule="auto"/>
        <w:ind w:hanging="357"/>
        <w:jc w:val="both"/>
        <w:rPr>
          <w:sz w:val="22"/>
          <w:szCs w:val="22"/>
        </w:rPr>
      </w:pPr>
      <w:bookmarkStart w:id="227" w:name="_Hlk146784751"/>
      <w:r w:rsidRPr="00F8529D">
        <w:rPr>
          <w:sz w:val="22"/>
          <w:szCs w:val="22"/>
        </w:rPr>
        <w:t xml:space="preserve">W przypadku: </w:t>
      </w:r>
    </w:p>
    <w:p w14:paraId="3A56030F" w14:textId="77777777" w:rsidR="00023CFB" w:rsidRPr="00F8529D" w:rsidRDefault="00023CFB">
      <w:pPr>
        <w:numPr>
          <w:ilvl w:val="1"/>
          <w:numId w:val="45"/>
        </w:numPr>
        <w:spacing w:line="259" w:lineRule="auto"/>
        <w:jc w:val="both"/>
        <w:rPr>
          <w:sz w:val="22"/>
          <w:szCs w:val="22"/>
        </w:rPr>
      </w:pPr>
      <w:r w:rsidRPr="00EE3D7B">
        <w:rPr>
          <w:sz w:val="22"/>
          <w:szCs w:val="22"/>
        </w:rPr>
        <w:t>odstąpienia od Umowy w całości, rozwiązania Umowy bez wypowiedzenia</w:t>
      </w:r>
      <w:r w:rsidRPr="00F8529D">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10C03397" w14:textId="77777777" w:rsidR="00023CFB" w:rsidRPr="00F8529D" w:rsidRDefault="00023CFB">
      <w:pPr>
        <w:numPr>
          <w:ilvl w:val="0"/>
          <w:numId w:val="45"/>
        </w:numPr>
        <w:spacing w:line="259" w:lineRule="auto"/>
        <w:ind w:hanging="357"/>
        <w:jc w:val="both"/>
        <w:rPr>
          <w:sz w:val="22"/>
          <w:szCs w:val="22"/>
        </w:rPr>
      </w:pPr>
      <w:r w:rsidRPr="00F8529D">
        <w:rPr>
          <w:sz w:val="22"/>
          <w:szCs w:val="22"/>
        </w:rPr>
        <w:t xml:space="preserve">Wykonawca może naliczyć Zamawiającemu karę umowną: </w:t>
      </w:r>
    </w:p>
    <w:p w14:paraId="3887D2DD" w14:textId="77777777" w:rsidR="00023CFB" w:rsidRDefault="00023CFB">
      <w:pPr>
        <w:numPr>
          <w:ilvl w:val="1"/>
          <w:numId w:val="45"/>
        </w:numPr>
        <w:spacing w:line="259" w:lineRule="auto"/>
        <w:jc w:val="both"/>
        <w:rPr>
          <w:sz w:val="22"/>
          <w:szCs w:val="22"/>
        </w:rPr>
      </w:pPr>
      <w:bookmarkStart w:id="228" w:name="_Hlk148947447"/>
      <w:r w:rsidRPr="00F8529D">
        <w:rPr>
          <w:sz w:val="22"/>
          <w:szCs w:val="22"/>
        </w:rPr>
        <w:t>za odstąpienie od Umowy w całości przez którąkolwiek ze Stron z winy Zamawiającego - w wysokości 20% wartości netto Umowy, o której mowa w § 3 ust. 1.</w:t>
      </w:r>
    </w:p>
    <w:bookmarkEnd w:id="228"/>
    <w:p w14:paraId="30E0375A" w14:textId="66248897" w:rsidR="00CE2139" w:rsidRPr="00CE2139" w:rsidRDefault="00CE2139">
      <w:pPr>
        <w:pStyle w:val="Akapitzlist"/>
        <w:numPr>
          <w:ilvl w:val="0"/>
          <w:numId w:val="45"/>
        </w:numPr>
        <w:rPr>
          <w:sz w:val="22"/>
          <w:szCs w:val="22"/>
        </w:rPr>
      </w:pPr>
      <w:r w:rsidRPr="00CE2139">
        <w:rPr>
          <w:sz w:val="22"/>
          <w:szCs w:val="22"/>
        </w:rPr>
        <w:t>Kary umowne podlegają kumulacji, w tym kara umowna za odstąpienie w części lub</w:t>
      </w:r>
      <w:r>
        <w:rPr>
          <w:sz w:val="22"/>
          <w:szCs w:val="22"/>
        </w:rPr>
        <w:t xml:space="preserve"> </w:t>
      </w:r>
      <w:r w:rsidRPr="00CE2139">
        <w:rPr>
          <w:sz w:val="22"/>
          <w:szCs w:val="22"/>
        </w:rPr>
        <w:t>wypowiedzenie Umowy z innymi karami umownymi, przy czym łączna maksymalna wartość kar umownych przysługujących Zamawiającemu nie przekroczy 60% wartości Umowy netto, o której mowa w § 3 ust.1.</w:t>
      </w:r>
    </w:p>
    <w:p w14:paraId="25C3C5F8" w14:textId="77777777" w:rsidR="00023CFB" w:rsidRPr="00F8529D" w:rsidRDefault="00023CFB">
      <w:pPr>
        <w:numPr>
          <w:ilvl w:val="0"/>
          <w:numId w:val="45"/>
        </w:numPr>
        <w:spacing w:line="259" w:lineRule="auto"/>
        <w:jc w:val="both"/>
        <w:rPr>
          <w:sz w:val="22"/>
          <w:szCs w:val="22"/>
        </w:rPr>
      </w:pPr>
      <w:r w:rsidRPr="00F8529D">
        <w:rPr>
          <w:sz w:val="22"/>
          <w:szCs w:val="22"/>
        </w:rPr>
        <w:t>Termin płatności noty księgowej wystawionej tytułem kar umownych wynosi 30 dni od dnia wystawienia noty.</w:t>
      </w:r>
    </w:p>
    <w:p w14:paraId="628E8559" w14:textId="77777777" w:rsidR="00023CFB" w:rsidRPr="00F8529D" w:rsidRDefault="00023CFB">
      <w:pPr>
        <w:numPr>
          <w:ilvl w:val="0"/>
          <w:numId w:val="45"/>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109E8166" w14:textId="77777777" w:rsidR="00023CFB" w:rsidRPr="008326BE" w:rsidRDefault="00023CFB">
      <w:pPr>
        <w:numPr>
          <w:ilvl w:val="0"/>
          <w:numId w:val="45"/>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8"/>
      <w:bookmarkEnd w:id="227"/>
    </w:p>
    <w:p w14:paraId="4E1E67AC" w14:textId="71989A04" w:rsidR="000C23F8" w:rsidRPr="00F8529D" w:rsidRDefault="000C23F8" w:rsidP="000C23F8">
      <w:pPr>
        <w:pStyle w:val="Nagwek2"/>
      </w:pPr>
      <w:r w:rsidRPr="00F8529D">
        <w:t>§ 14. Rozwiązanie, odstąpienie lub wypowiedzenie Umowy</w:t>
      </w:r>
      <w:bookmarkEnd w:id="213"/>
      <w:bookmarkEnd w:id="214"/>
      <w:bookmarkEnd w:id="215"/>
      <w:bookmarkEnd w:id="216"/>
      <w:bookmarkEnd w:id="217"/>
    </w:p>
    <w:p w14:paraId="46211930" w14:textId="77777777" w:rsidR="00023CFB" w:rsidRPr="00EE32FB" w:rsidRDefault="00023CFB">
      <w:pPr>
        <w:numPr>
          <w:ilvl w:val="0"/>
          <w:numId w:val="46"/>
        </w:numPr>
        <w:spacing w:line="259" w:lineRule="auto"/>
        <w:ind w:left="357" w:hanging="357"/>
        <w:jc w:val="both"/>
        <w:rPr>
          <w:sz w:val="22"/>
          <w:szCs w:val="22"/>
        </w:rPr>
      </w:pPr>
      <w:bookmarkStart w:id="229" w:name="_Hlk146784907"/>
      <w:bookmarkStart w:id="230" w:name="_Hlk146784951"/>
      <w:r w:rsidRPr="00F8529D">
        <w:rPr>
          <w:sz w:val="22"/>
          <w:szCs w:val="22"/>
        </w:rPr>
        <w:t xml:space="preserve">Strony </w:t>
      </w:r>
      <w:r w:rsidRPr="00EE32FB">
        <w:rPr>
          <w:sz w:val="22"/>
          <w:szCs w:val="22"/>
        </w:rPr>
        <w:t>mogą rozwiązać Umowę na mocy porozumienia Stron.</w:t>
      </w:r>
    </w:p>
    <w:p w14:paraId="7ED01D0D" w14:textId="77777777" w:rsidR="00023CFB" w:rsidRPr="00EE32FB" w:rsidRDefault="00023CFB">
      <w:pPr>
        <w:numPr>
          <w:ilvl w:val="0"/>
          <w:numId w:val="46"/>
        </w:numPr>
        <w:spacing w:line="259" w:lineRule="auto"/>
        <w:ind w:left="357" w:hanging="357"/>
        <w:jc w:val="both"/>
        <w:rPr>
          <w:sz w:val="22"/>
          <w:szCs w:val="22"/>
        </w:rPr>
      </w:pPr>
      <w:r w:rsidRPr="00EE32FB">
        <w:rPr>
          <w:sz w:val="22"/>
          <w:szCs w:val="22"/>
        </w:rPr>
        <w:t xml:space="preserve">Zamawiający, wedle swego wyboru, może odstąpić od Umowy (ex </w:t>
      </w:r>
      <w:proofErr w:type="spellStart"/>
      <w:r w:rsidRPr="00EE32FB">
        <w:rPr>
          <w:sz w:val="22"/>
          <w:szCs w:val="22"/>
        </w:rPr>
        <w:t>tunc</w:t>
      </w:r>
      <w:proofErr w:type="spellEnd"/>
      <w:r w:rsidRPr="00EE32FB">
        <w:rPr>
          <w:sz w:val="22"/>
          <w:szCs w:val="22"/>
        </w:rPr>
        <w:t xml:space="preserve"> – wstecz) </w:t>
      </w:r>
      <w:bookmarkStart w:id="231" w:name="_Hlk144467170"/>
      <w:r w:rsidRPr="00EE32FB">
        <w:rPr>
          <w:sz w:val="22"/>
          <w:szCs w:val="22"/>
        </w:rPr>
        <w:t>w całości lub części</w:t>
      </w:r>
      <w:bookmarkEnd w:id="231"/>
      <w:r w:rsidRPr="00EE32FB">
        <w:rPr>
          <w:sz w:val="22"/>
          <w:szCs w:val="22"/>
        </w:rPr>
        <w:t xml:space="preserve"> lub wypowiedzieć Umowę (ex nunc – od teraz) w całości lub części, w przypadku:</w:t>
      </w:r>
    </w:p>
    <w:p w14:paraId="10F77B07" w14:textId="77777777" w:rsidR="00023CFB" w:rsidRPr="00F8529D" w:rsidRDefault="00023CFB">
      <w:pPr>
        <w:numPr>
          <w:ilvl w:val="1"/>
          <w:numId w:val="46"/>
        </w:numPr>
        <w:spacing w:line="259" w:lineRule="auto"/>
        <w:jc w:val="both"/>
        <w:rPr>
          <w:sz w:val="22"/>
          <w:szCs w:val="22"/>
        </w:rPr>
      </w:pPr>
      <w:r w:rsidRPr="00F8529D">
        <w:rPr>
          <w:sz w:val="22"/>
          <w:szCs w:val="22"/>
        </w:rPr>
        <w:t>wygaśnięcia ubezpieczenia Wykonawcy i nieprzedłużenia ochrony ubezpieczeniowej w okresie realizacji Umowy,</w:t>
      </w:r>
    </w:p>
    <w:p w14:paraId="01378667" w14:textId="77777777" w:rsidR="00023CFB" w:rsidRPr="00F8529D" w:rsidRDefault="00023CFB">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A2BBC23" w14:textId="77777777" w:rsidR="00023CFB" w:rsidRPr="00F8529D" w:rsidRDefault="00023CFB">
      <w:pPr>
        <w:numPr>
          <w:ilvl w:val="1"/>
          <w:numId w:val="46"/>
        </w:numPr>
        <w:spacing w:line="259" w:lineRule="auto"/>
        <w:jc w:val="both"/>
        <w:rPr>
          <w:sz w:val="22"/>
          <w:szCs w:val="22"/>
        </w:rPr>
      </w:pPr>
      <w:bookmarkStart w:id="232"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2"/>
    <w:p w14:paraId="0ADD76B1" w14:textId="77777777" w:rsidR="00023CFB" w:rsidRPr="00F8529D" w:rsidRDefault="00023CFB">
      <w:pPr>
        <w:numPr>
          <w:ilvl w:val="1"/>
          <w:numId w:val="46"/>
        </w:numPr>
        <w:spacing w:line="259" w:lineRule="auto"/>
        <w:ind w:hanging="357"/>
        <w:jc w:val="both"/>
        <w:rPr>
          <w:sz w:val="22"/>
          <w:szCs w:val="22"/>
        </w:rPr>
      </w:pPr>
      <w:r w:rsidRPr="00F8529D">
        <w:rPr>
          <w:sz w:val="22"/>
          <w:szCs w:val="22"/>
        </w:rPr>
        <w:lastRenderedPageBreak/>
        <w:t>wykonywania Umowy w sposób zagrażający zdrowiu lub życiu pracowników Wykonawcy, Zamawiającego lub innych podmiotów lub osób wykonujących prace na terenie zakładu Zamawiającego,</w:t>
      </w:r>
    </w:p>
    <w:p w14:paraId="6D1F196C" w14:textId="77777777" w:rsidR="00023CFB" w:rsidRPr="00F8529D" w:rsidRDefault="00023CFB">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5D1F3C1E" w14:textId="77777777" w:rsidR="00023CFB" w:rsidRPr="00F8529D" w:rsidRDefault="00023CFB">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2523CB8" w14:textId="77777777" w:rsidR="00023CFB" w:rsidRPr="00F8529D" w:rsidRDefault="00023CFB">
      <w:pPr>
        <w:numPr>
          <w:ilvl w:val="2"/>
          <w:numId w:val="46"/>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77F00EF2" w14:textId="77777777" w:rsidR="00023CFB" w:rsidRPr="00F8529D" w:rsidRDefault="00023CFB">
      <w:pPr>
        <w:numPr>
          <w:ilvl w:val="2"/>
          <w:numId w:val="46"/>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4F7A4B48" w14:textId="77777777" w:rsidR="00023CFB" w:rsidRPr="00F8529D" w:rsidRDefault="00023CFB">
      <w:pPr>
        <w:numPr>
          <w:ilvl w:val="1"/>
          <w:numId w:val="46"/>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1A6DC41" w14:textId="77777777" w:rsidR="00023CFB" w:rsidRPr="00F8529D" w:rsidRDefault="00023CFB">
      <w:pPr>
        <w:numPr>
          <w:ilvl w:val="1"/>
          <w:numId w:val="46"/>
        </w:numPr>
        <w:spacing w:line="259" w:lineRule="auto"/>
        <w:jc w:val="both"/>
        <w:rPr>
          <w:sz w:val="22"/>
          <w:szCs w:val="22"/>
        </w:rPr>
      </w:pPr>
      <w:r w:rsidRPr="00F8529D">
        <w:rPr>
          <w:sz w:val="22"/>
          <w:szCs w:val="22"/>
        </w:rPr>
        <w:t>otwarcia postępowania likwidacyjnego Wykonawcy.</w:t>
      </w:r>
    </w:p>
    <w:p w14:paraId="195C6DF3" w14:textId="77777777" w:rsidR="00023CFB" w:rsidRPr="00F8529D" w:rsidRDefault="00023CFB">
      <w:pPr>
        <w:numPr>
          <w:ilvl w:val="0"/>
          <w:numId w:val="46"/>
        </w:numPr>
        <w:spacing w:line="259" w:lineRule="auto"/>
        <w:ind w:left="357" w:hanging="357"/>
        <w:jc w:val="both"/>
        <w:rPr>
          <w:sz w:val="22"/>
          <w:szCs w:val="22"/>
        </w:rPr>
      </w:pPr>
      <w:r w:rsidRPr="00F8529D">
        <w:rPr>
          <w:sz w:val="22"/>
          <w:szCs w:val="22"/>
        </w:rPr>
        <w:t>W przypadkach, o których mowa w ust. 2 pkt 1</w:t>
      </w:r>
      <w:r w:rsidRPr="00EE3D7B">
        <w:rPr>
          <w:sz w:val="22"/>
          <w:szCs w:val="22"/>
        </w:rPr>
        <w:t xml:space="preserve">) –7), </w:t>
      </w:r>
      <w:r w:rsidRPr="00F8529D">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29"/>
    <w:p w14:paraId="09F2CFEF" w14:textId="77777777" w:rsidR="00023CFB" w:rsidRPr="00595487" w:rsidRDefault="00023CFB" w:rsidP="00023CFB">
      <w:pPr>
        <w:spacing w:line="259" w:lineRule="auto"/>
        <w:jc w:val="both"/>
        <w:rPr>
          <w:sz w:val="12"/>
          <w:szCs w:val="12"/>
        </w:rPr>
      </w:pPr>
    </w:p>
    <w:p w14:paraId="431FB055" w14:textId="77777777" w:rsidR="00023CFB" w:rsidRPr="00F8529D" w:rsidRDefault="00023CFB">
      <w:pPr>
        <w:numPr>
          <w:ilvl w:val="0"/>
          <w:numId w:val="46"/>
        </w:numPr>
        <w:spacing w:line="256" w:lineRule="auto"/>
        <w:jc w:val="both"/>
        <w:rPr>
          <w:sz w:val="22"/>
          <w:szCs w:val="22"/>
        </w:rPr>
      </w:pPr>
      <w:r w:rsidRPr="00F8529D">
        <w:rPr>
          <w:sz w:val="22"/>
          <w:szCs w:val="22"/>
        </w:rPr>
        <w:t xml:space="preserve">Z uprawnienia do odstąpienia od </w:t>
      </w:r>
      <w:r w:rsidRPr="00EE3D7B">
        <w:rPr>
          <w:sz w:val="22"/>
          <w:szCs w:val="22"/>
        </w:rPr>
        <w:t xml:space="preserve">Umowy (w całości lub części), w przypadkach określonych w ust. 2 powyżej, a także w innych przypadkach określonych w Umowie, Zamawiający może skorzystać w terminie 60 dni od dnia powzięcia przez Zamawiającego </w:t>
      </w:r>
      <w:r w:rsidRPr="00F8529D">
        <w:rPr>
          <w:sz w:val="22"/>
          <w:szCs w:val="22"/>
        </w:rPr>
        <w:t>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1BC82AC" w14:textId="77777777" w:rsidR="00023CFB" w:rsidRDefault="00023CFB">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22E356A" w14:textId="31C3FB53" w:rsidR="00CE2139" w:rsidRDefault="00CE2139">
      <w:pPr>
        <w:numPr>
          <w:ilvl w:val="0"/>
          <w:numId w:val="46"/>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CE2139">
        <w:rPr>
          <w:sz w:val="22"/>
          <w:szCs w:val="22"/>
        </w:rPr>
        <w:t>które zgodnie z Umową miały lub miałyby zastosowanie do okresu, którego dotyczy rozliczenie.</w:t>
      </w:r>
    </w:p>
    <w:p w14:paraId="6ABDD53F" w14:textId="579CB73B" w:rsidR="00023CFB" w:rsidRPr="00595487" w:rsidRDefault="00023CFB">
      <w:pPr>
        <w:numPr>
          <w:ilvl w:val="0"/>
          <w:numId w:val="46"/>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w:t>
      </w:r>
      <w:r w:rsidRPr="00242367">
        <w:rPr>
          <w:sz w:val="22"/>
          <w:szCs w:val="22"/>
        </w:rPr>
        <w:t xml:space="preserve">lub części </w:t>
      </w:r>
      <w:r w:rsidRPr="00F8529D">
        <w:rPr>
          <w:sz w:val="22"/>
          <w:szCs w:val="22"/>
        </w:rPr>
        <w:t xml:space="preserve">z zachowaniem okresu wypowiedzenia </w:t>
      </w:r>
      <w:r w:rsidRPr="00EE3D7B">
        <w:rPr>
          <w:sz w:val="22"/>
          <w:szCs w:val="22"/>
        </w:rPr>
        <w:t>wynoszącego 30 dni w przypadku</w:t>
      </w:r>
      <w:r w:rsidRPr="00595487">
        <w:rPr>
          <w:sz w:val="22"/>
          <w:szCs w:val="22"/>
        </w:rPr>
        <w:t>:</w:t>
      </w:r>
    </w:p>
    <w:p w14:paraId="0FAAB23F" w14:textId="77777777" w:rsidR="00023CFB" w:rsidRPr="00595487" w:rsidRDefault="00023CFB">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284E4FE" w14:textId="77777777" w:rsidR="00023CFB" w:rsidRPr="00595487" w:rsidRDefault="00023CFB">
      <w:pPr>
        <w:numPr>
          <w:ilvl w:val="1"/>
          <w:numId w:val="46"/>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5F51B066" w14:textId="77777777" w:rsidR="00023CFB" w:rsidRPr="00595487" w:rsidRDefault="00023CFB">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BE927DF" w14:textId="77777777" w:rsidR="00023CFB" w:rsidRPr="00EE3D7B" w:rsidRDefault="00023CFB">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41A6450F" w14:textId="725B1CBC" w:rsidR="00023CFB" w:rsidRPr="00023CFB" w:rsidRDefault="00023CFB">
      <w:pPr>
        <w:numPr>
          <w:ilvl w:val="0"/>
          <w:numId w:val="46"/>
        </w:numPr>
        <w:spacing w:line="259" w:lineRule="auto"/>
        <w:ind w:left="357" w:hanging="357"/>
        <w:jc w:val="both"/>
        <w:rPr>
          <w:sz w:val="22"/>
          <w:szCs w:val="22"/>
        </w:rPr>
      </w:pPr>
      <w:bookmarkStart w:id="234" w:name="_Hlk156822481"/>
      <w:r w:rsidRPr="00EE3D7B">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w:t>
      </w:r>
      <w:r w:rsidRPr="00EE3D7B">
        <w:rPr>
          <w:sz w:val="22"/>
          <w:szCs w:val="22"/>
        </w:rPr>
        <w:lastRenderedPageBreak/>
        <w:t xml:space="preserve">(prawidłowo)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242367">
        <w:rPr>
          <w:sz w:val="22"/>
          <w:szCs w:val="22"/>
        </w:rPr>
        <w:t>nie mogły zostać rozliczone w inny sposób.</w:t>
      </w:r>
      <w:bookmarkEnd w:id="234"/>
    </w:p>
    <w:p w14:paraId="22B43AD9" w14:textId="77777777" w:rsidR="00023CFB" w:rsidRPr="00595487" w:rsidRDefault="00023CFB">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7AFC93DB" w14:textId="235FA017" w:rsidR="000C23F8" w:rsidRPr="00595487" w:rsidRDefault="000C23F8" w:rsidP="00023CFB">
      <w:pPr>
        <w:spacing w:line="259" w:lineRule="auto"/>
        <w:ind w:left="357"/>
        <w:jc w:val="both"/>
        <w:rPr>
          <w:sz w:val="22"/>
          <w:szCs w:val="22"/>
        </w:rPr>
      </w:pPr>
      <w:r w:rsidRPr="00595487">
        <w:rPr>
          <w:sz w:val="22"/>
          <w:szCs w:val="22"/>
        </w:rPr>
        <w:t>.</w:t>
      </w:r>
    </w:p>
    <w:p w14:paraId="46C122E2" w14:textId="77777777" w:rsidR="000C23F8" w:rsidRPr="00E66F78" w:rsidRDefault="000C23F8" w:rsidP="000C23F8">
      <w:pPr>
        <w:pStyle w:val="Nagwek2"/>
      </w:pPr>
      <w:bookmarkStart w:id="235" w:name="_Toc64016211"/>
      <w:bookmarkStart w:id="236" w:name="_Toc106095874"/>
      <w:bookmarkStart w:id="237" w:name="_Toc106096314"/>
      <w:bookmarkStart w:id="238" w:name="_Toc106096418"/>
      <w:bookmarkStart w:id="239" w:name="_Toc148612312"/>
      <w:bookmarkStart w:id="240" w:name="_Hlk148332977"/>
      <w:bookmarkStart w:id="241" w:name="_Hlk67826402"/>
      <w:bookmarkEnd w:id="230"/>
      <w:r w:rsidRPr="00E66F78">
        <w:t>§ 1</w:t>
      </w:r>
      <w:r>
        <w:t>5</w:t>
      </w:r>
      <w:r w:rsidRPr="00E66F78">
        <w:t xml:space="preserve">. </w:t>
      </w:r>
      <w:bookmarkStart w:id="242" w:name="_Hlk147835254"/>
      <w:r w:rsidRPr="00E66F78">
        <w:t>Zmiany Umowy</w:t>
      </w:r>
      <w:bookmarkEnd w:id="235"/>
      <w:bookmarkEnd w:id="236"/>
      <w:bookmarkEnd w:id="237"/>
      <w:bookmarkEnd w:id="238"/>
      <w:bookmarkEnd w:id="239"/>
    </w:p>
    <w:p w14:paraId="7A640859" w14:textId="77777777" w:rsidR="000C23F8" w:rsidRPr="00F8529D" w:rsidRDefault="000C23F8">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pPr>
        <w:numPr>
          <w:ilvl w:val="2"/>
          <w:numId w:val="6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1"/>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5991D6EE"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F8529D" w:rsidRDefault="000C23F8">
      <w:pPr>
        <w:numPr>
          <w:ilvl w:val="2"/>
          <w:numId w:val="61"/>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pPr>
        <w:pStyle w:val="Akapitzlist"/>
        <w:numPr>
          <w:ilvl w:val="0"/>
          <w:numId w:val="61"/>
        </w:numPr>
        <w:spacing w:line="259" w:lineRule="auto"/>
        <w:ind w:left="709" w:hanging="709"/>
        <w:jc w:val="both"/>
        <w:rPr>
          <w:sz w:val="6"/>
          <w:szCs w:val="6"/>
        </w:rPr>
      </w:pPr>
      <w:bookmarkStart w:id="24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00F244A3" w:rsidRPr="00F8529D">
        <w:rPr>
          <w:sz w:val="22"/>
          <w:szCs w:val="22"/>
        </w:rPr>
        <w:t xml:space="preserve">, </w:t>
      </w:r>
      <w:bookmarkEnd w:id="243"/>
      <w:bookmarkEnd w:id="24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77777777" w:rsidR="006F715D" w:rsidRPr="00A33BF6" w:rsidRDefault="006F715D">
      <w:pPr>
        <w:pStyle w:val="Akapitzlist"/>
        <w:numPr>
          <w:ilvl w:val="0"/>
          <w:numId w:val="57"/>
        </w:numPr>
        <w:spacing w:line="259" w:lineRule="auto"/>
        <w:jc w:val="both"/>
        <w:rPr>
          <w:sz w:val="22"/>
          <w:szCs w:val="22"/>
        </w:rPr>
      </w:pPr>
      <w:bookmarkStart w:id="245" w:name="_Hlk147848517"/>
      <w:r w:rsidRPr="00A33BF6">
        <w:rPr>
          <w:sz w:val="22"/>
          <w:szCs w:val="22"/>
        </w:rPr>
        <w:t xml:space="preserve">zmiana zasad dokonywania odbiorów świadczonych usług, o której mowa w </w:t>
      </w:r>
      <w:bookmarkStart w:id="246" w:name="_Hlk148344566"/>
      <w:r w:rsidRPr="00A33BF6">
        <w:rPr>
          <w:sz w:val="22"/>
          <w:szCs w:val="22"/>
        </w:rPr>
        <w:t xml:space="preserve">§15 </w:t>
      </w:r>
      <w:bookmarkEnd w:id="246"/>
      <w:r w:rsidRPr="00A33BF6">
        <w:rPr>
          <w:sz w:val="22"/>
          <w:szCs w:val="22"/>
        </w:rPr>
        <w:t>ust. 2 pkt 2) lit. f),</w:t>
      </w:r>
    </w:p>
    <w:bookmarkEnd w:id="245"/>
    <w:p w14:paraId="335E9567" w14:textId="77777777" w:rsidR="006F715D" w:rsidRPr="00A33BF6" w:rsidRDefault="006F715D">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7777777" w:rsidR="006F715D" w:rsidRPr="00A33BF6" w:rsidRDefault="006F715D">
      <w:pPr>
        <w:pStyle w:val="Akapitzlist"/>
        <w:numPr>
          <w:ilvl w:val="0"/>
          <w:numId w:val="57"/>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F67EBDE" w14:textId="3A0DEDD2" w:rsidR="006F715D" w:rsidRPr="00DA0BB1" w:rsidRDefault="006F715D">
      <w:pPr>
        <w:pStyle w:val="Akapitzlist"/>
        <w:numPr>
          <w:ilvl w:val="0"/>
          <w:numId w:val="57"/>
        </w:numPr>
        <w:spacing w:line="259" w:lineRule="auto"/>
        <w:jc w:val="both"/>
        <w:rPr>
          <w:i/>
          <w:iCs/>
          <w:sz w:val="22"/>
          <w:szCs w:val="22"/>
        </w:rPr>
      </w:pPr>
      <w:r w:rsidRPr="00DA0BB1">
        <w:rPr>
          <w:sz w:val="22"/>
          <w:szCs w:val="22"/>
        </w:rPr>
        <w:t>…………………………</w:t>
      </w:r>
    </w:p>
    <w:p w14:paraId="44393681" w14:textId="77777777" w:rsidR="006F715D" w:rsidRPr="006F715D" w:rsidRDefault="006F715D" w:rsidP="006F715D">
      <w:pPr>
        <w:spacing w:line="259" w:lineRule="auto"/>
        <w:jc w:val="both"/>
        <w:rPr>
          <w:i/>
          <w:iCs/>
          <w:sz w:val="22"/>
          <w:szCs w:val="22"/>
        </w:rPr>
      </w:pPr>
    </w:p>
    <w:p w14:paraId="5B0875C4" w14:textId="77777777" w:rsidR="000C23F8" w:rsidRPr="00622C63" w:rsidRDefault="000C23F8" w:rsidP="000C23F8">
      <w:pPr>
        <w:spacing w:line="259" w:lineRule="auto"/>
        <w:ind w:left="360"/>
        <w:jc w:val="both"/>
        <w:rPr>
          <w:sz w:val="8"/>
          <w:szCs w:val="8"/>
        </w:rPr>
      </w:pPr>
    </w:p>
    <w:bookmarkEnd w:id="240"/>
    <w:bookmarkEnd w:id="242"/>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06D0ED7" w14:textId="0D18AD43" w:rsidR="000C23F8" w:rsidRPr="00023CFB" w:rsidRDefault="004F3468" w:rsidP="00023CFB">
      <w:pPr>
        <w:pStyle w:val="Nagwek2"/>
      </w:pPr>
      <w:bookmarkStart w:id="247" w:name="_Toc148612313"/>
      <w:r w:rsidRPr="004F3468">
        <w:t xml:space="preserve">§ 16. </w:t>
      </w:r>
      <w:r w:rsidR="00F536DE" w:rsidRPr="00B71040">
        <w:t>Waloryzacja</w:t>
      </w:r>
      <w:bookmarkEnd w:id="247"/>
      <w:r w:rsidR="00B24F0B">
        <w:t xml:space="preserve"> </w:t>
      </w:r>
      <w:r w:rsidR="00023CFB">
        <w:t xml:space="preserve">– </w:t>
      </w:r>
      <w:r w:rsidR="00023CFB" w:rsidRPr="00023CFB">
        <w:rPr>
          <w:i/>
          <w:iCs/>
        </w:rPr>
        <w:t>nie dotyczy</w:t>
      </w:r>
    </w:p>
    <w:p w14:paraId="32DF3309" w14:textId="790A78AE" w:rsidR="000C23F8" w:rsidRPr="00500E2A" w:rsidRDefault="000C23F8" w:rsidP="000C23F8">
      <w:pPr>
        <w:pStyle w:val="Nagwek2"/>
      </w:pPr>
      <w:bookmarkStart w:id="248" w:name="_Toc64016213"/>
      <w:bookmarkStart w:id="249" w:name="_Toc106095875"/>
      <w:bookmarkStart w:id="250" w:name="_Toc106096315"/>
      <w:bookmarkStart w:id="251" w:name="_Toc106096419"/>
      <w:bookmarkStart w:id="252" w:name="_Toc148612314"/>
      <w:bookmarkStart w:id="253" w:name="_Hlk67826426"/>
      <w:bookmarkEnd w:id="241"/>
      <w:r w:rsidRPr="00500E2A">
        <w:t>§</w:t>
      </w:r>
      <w:r>
        <w:t xml:space="preserve"> </w:t>
      </w:r>
      <w:r w:rsidRPr="00500E2A">
        <w:t>1</w:t>
      </w:r>
      <w:r w:rsidR="00B71040">
        <w:t>7</w:t>
      </w:r>
      <w:r w:rsidRPr="00500E2A">
        <w:t>. Ochrona danych osobowych</w:t>
      </w:r>
      <w:bookmarkEnd w:id="248"/>
      <w:bookmarkEnd w:id="249"/>
      <w:bookmarkEnd w:id="250"/>
      <w:bookmarkEnd w:id="251"/>
      <w:bookmarkEnd w:id="252"/>
      <w:r w:rsidRPr="00500E2A">
        <w:t xml:space="preserve"> </w:t>
      </w:r>
    </w:p>
    <w:p w14:paraId="4FCBCBB3" w14:textId="6AAD1482" w:rsidR="000C23F8" w:rsidRPr="00023CFB" w:rsidRDefault="000C23F8" w:rsidP="00023CFB">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3"/>
    </w:p>
    <w:p w14:paraId="58527156" w14:textId="11C869A2" w:rsidR="000C23F8" w:rsidRPr="00E66F78" w:rsidRDefault="000C23F8" w:rsidP="000C23F8">
      <w:pPr>
        <w:pStyle w:val="Nagwek2"/>
      </w:pPr>
      <w:bookmarkStart w:id="254" w:name="_Toc64016214"/>
      <w:bookmarkStart w:id="255" w:name="_Toc106095876"/>
      <w:bookmarkStart w:id="256" w:name="_Toc106096316"/>
      <w:bookmarkStart w:id="257" w:name="_Toc106096420"/>
      <w:bookmarkStart w:id="258" w:name="_Toc148612315"/>
      <w:r w:rsidRPr="00500E2A">
        <w:t>§</w:t>
      </w:r>
      <w:r>
        <w:t xml:space="preserve"> </w:t>
      </w:r>
      <w:r w:rsidRPr="00500E2A">
        <w:t>1</w:t>
      </w:r>
      <w:r w:rsidR="00B71040">
        <w:t>8</w:t>
      </w:r>
      <w:r w:rsidRPr="00500E2A">
        <w:t xml:space="preserve">. Ochrona tajemnic </w:t>
      </w:r>
      <w:r w:rsidRPr="00E66F78">
        <w:t>przedsiębiorcy, zachowanie poufności</w:t>
      </w:r>
      <w:bookmarkEnd w:id="254"/>
      <w:bookmarkEnd w:id="255"/>
      <w:bookmarkEnd w:id="256"/>
      <w:bookmarkEnd w:id="257"/>
      <w:bookmarkEnd w:id="258"/>
      <w:r w:rsidRPr="00E66F78">
        <w:t xml:space="preserve"> </w:t>
      </w:r>
    </w:p>
    <w:p w14:paraId="6DD2CBE1" w14:textId="77777777" w:rsidR="000C23F8" w:rsidRPr="00E66F78" w:rsidRDefault="000C23F8">
      <w:pPr>
        <w:numPr>
          <w:ilvl w:val="0"/>
          <w:numId w:val="47"/>
        </w:numPr>
        <w:spacing w:line="259" w:lineRule="auto"/>
        <w:ind w:hanging="357"/>
        <w:jc w:val="both"/>
        <w:rPr>
          <w:sz w:val="22"/>
          <w:szCs w:val="22"/>
        </w:rPr>
      </w:pPr>
      <w:bookmarkStart w:id="25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w:t>
      </w:r>
      <w:r w:rsidRPr="00E66F78">
        <w:rPr>
          <w:sz w:val="22"/>
          <w:szCs w:val="22"/>
        </w:rPr>
        <w:lastRenderedPageBreak/>
        <w:t>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7"/>
        </w:numPr>
        <w:spacing w:line="259" w:lineRule="auto"/>
        <w:ind w:left="363" w:hanging="357"/>
        <w:jc w:val="both"/>
        <w:rPr>
          <w:sz w:val="22"/>
          <w:szCs w:val="22"/>
        </w:rPr>
      </w:pPr>
      <w:bookmarkStart w:id="26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1" w:name="_Toc64016215"/>
      <w:bookmarkStart w:id="262" w:name="_Toc106095877"/>
      <w:bookmarkStart w:id="263" w:name="_Toc106096317"/>
      <w:bookmarkStart w:id="264" w:name="_Toc106096421"/>
      <w:bookmarkStart w:id="265" w:name="_Toc148612316"/>
      <w:bookmarkEnd w:id="259"/>
      <w:r w:rsidRPr="00F8529D">
        <w:t>§ 1</w:t>
      </w:r>
      <w:r w:rsidR="00B71040" w:rsidRPr="00F8529D">
        <w:t>9</w:t>
      </w:r>
      <w:r w:rsidRPr="00F8529D">
        <w:t>. Zasady etyki</w:t>
      </w:r>
      <w:bookmarkEnd w:id="261"/>
      <w:bookmarkEnd w:id="262"/>
      <w:bookmarkEnd w:id="263"/>
      <w:bookmarkEnd w:id="264"/>
      <w:bookmarkEnd w:id="265"/>
    </w:p>
    <w:p w14:paraId="2CA957CA" w14:textId="77777777" w:rsidR="000C23F8" w:rsidRPr="00F8529D" w:rsidRDefault="000C23F8">
      <w:pPr>
        <w:numPr>
          <w:ilvl w:val="0"/>
          <w:numId w:val="48"/>
        </w:numPr>
        <w:spacing w:line="259" w:lineRule="auto"/>
        <w:ind w:hanging="357"/>
        <w:jc w:val="both"/>
        <w:rPr>
          <w:sz w:val="22"/>
          <w:szCs w:val="22"/>
        </w:rPr>
      </w:pPr>
      <w:bookmarkStart w:id="26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8"/>
        </w:numPr>
        <w:spacing w:line="259" w:lineRule="auto"/>
        <w:ind w:hanging="357"/>
        <w:jc w:val="both"/>
        <w:rPr>
          <w:sz w:val="22"/>
          <w:szCs w:val="22"/>
        </w:rPr>
      </w:pPr>
      <w:bookmarkStart w:id="267" w:name="_Hlk156480572"/>
      <w:r w:rsidRPr="00F8529D">
        <w:rPr>
          <w:sz w:val="22"/>
          <w:szCs w:val="22"/>
        </w:rPr>
        <w:t xml:space="preserve">popełnienia przestępstw określonych w art. 16 ustawy z dnia 28 października 2002 r. </w:t>
      </w:r>
      <w:bookmarkStart w:id="268" w:name="_Hlk144468375"/>
      <w:r w:rsidRPr="00F8529D">
        <w:rPr>
          <w:sz w:val="22"/>
          <w:szCs w:val="22"/>
        </w:rPr>
        <w:t>o odpowiedzialności podmiotów zbiorowych za czyny zabronione pod groźbą kary</w:t>
      </w:r>
      <w:bookmarkEnd w:id="26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69" w:name="_Hlk144468401"/>
      <w:r w:rsidRPr="00F8529D">
        <w:rPr>
          <w:sz w:val="22"/>
          <w:szCs w:val="22"/>
        </w:rPr>
        <w:t>o zwalczaniu nieuczciwej konkurencji</w:t>
      </w:r>
      <w:bookmarkEnd w:id="269"/>
      <w:r w:rsidRPr="00F8529D">
        <w:rPr>
          <w:sz w:val="22"/>
          <w:szCs w:val="22"/>
        </w:rPr>
        <w:t xml:space="preserve"> </w:t>
      </w:r>
      <w:bookmarkStart w:id="27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0"/>
    </w:p>
    <w:bookmarkEnd w:id="267"/>
    <w:p w14:paraId="43D62C96" w14:textId="77777777" w:rsidR="000C23F8" w:rsidRDefault="000C23F8">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2C34E85" w14:textId="77777777" w:rsidR="00CE2139" w:rsidRPr="00CE2139" w:rsidRDefault="00CE2139">
      <w:pPr>
        <w:numPr>
          <w:ilvl w:val="0"/>
          <w:numId w:val="48"/>
        </w:numPr>
        <w:spacing w:line="259" w:lineRule="auto"/>
        <w:jc w:val="both"/>
        <w:rPr>
          <w:sz w:val="22"/>
          <w:szCs w:val="22"/>
        </w:rPr>
      </w:pPr>
      <w:bookmarkStart w:id="271" w:name="_Hlk202858702"/>
      <w:bookmarkStart w:id="272" w:name="_Hlk167104771"/>
      <w:r w:rsidRPr="00CE213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CE2139">
          <w:rPr>
            <w:rStyle w:val="Hipercze"/>
            <w:sz w:val="22"/>
            <w:szCs w:val="22"/>
          </w:rPr>
          <w:t>https://www.pgg.pl/strefa-korporacyjna/firma/inne/polityka-antykorupcyjna</w:t>
        </w:r>
      </w:hyperlink>
    </w:p>
    <w:p w14:paraId="59A8244C" w14:textId="77777777" w:rsidR="00CE2139" w:rsidRPr="00CE2139" w:rsidRDefault="00CE2139" w:rsidP="00CE2139">
      <w:pPr>
        <w:spacing w:line="259" w:lineRule="auto"/>
        <w:ind w:left="360"/>
        <w:jc w:val="both"/>
        <w:rPr>
          <w:sz w:val="22"/>
          <w:szCs w:val="22"/>
        </w:rPr>
      </w:pPr>
      <w:hyperlink r:id="rId34" w:history="1">
        <w:r w:rsidRPr="00CE2139">
          <w:rPr>
            <w:rStyle w:val="Hipercze"/>
            <w:sz w:val="22"/>
            <w:szCs w:val="22"/>
          </w:rPr>
          <w:t>https://www.pgg.pl/strefa-korporacyjna/firma/inne/kodeks-dla-partnerow-biznesowych</w:t>
        </w:r>
      </w:hyperlink>
      <w:r w:rsidRPr="00CE2139">
        <w:rPr>
          <w:sz w:val="22"/>
          <w:szCs w:val="22"/>
        </w:rPr>
        <w:t xml:space="preserve"> </w:t>
      </w:r>
    </w:p>
    <w:bookmarkEnd w:id="271"/>
    <w:p w14:paraId="24B5000C" w14:textId="46F39815" w:rsidR="00AB2101" w:rsidRPr="00023CFB" w:rsidRDefault="00AB2101">
      <w:pPr>
        <w:numPr>
          <w:ilvl w:val="0"/>
          <w:numId w:val="48"/>
        </w:numPr>
        <w:spacing w:line="259" w:lineRule="auto"/>
        <w:jc w:val="both"/>
        <w:rPr>
          <w:sz w:val="22"/>
          <w:szCs w:val="22"/>
        </w:rPr>
      </w:pPr>
      <w:r w:rsidRPr="00023CFB">
        <w:rPr>
          <w:sz w:val="22"/>
          <w:szCs w:val="22"/>
        </w:rPr>
        <w:t>Wykonawca oświadcza</w:t>
      </w:r>
      <w:r w:rsidR="00C02E70" w:rsidRPr="00023CFB">
        <w:rPr>
          <w:sz w:val="22"/>
          <w:szCs w:val="22"/>
        </w:rPr>
        <w:t>,</w:t>
      </w:r>
      <w:r w:rsidRPr="00023CFB">
        <w:rPr>
          <w:sz w:val="22"/>
          <w:szCs w:val="22"/>
        </w:rPr>
        <w:t xml:space="preserve"> że dołoży należytej staranności, aby pracownicy, współpracownicy, podwykonawcy lub osoby, przy pomocy których będzie realizował zamówienie zapoznali się </w:t>
      </w:r>
      <w:r w:rsidRPr="00023CFB">
        <w:rPr>
          <w:sz w:val="22"/>
          <w:szCs w:val="22"/>
        </w:rPr>
        <w:br/>
        <w:t>i stosowali wyżej opisane zasady.</w:t>
      </w:r>
    </w:p>
    <w:p w14:paraId="4ECF8694" w14:textId="30F4EEEE" w:rsidR="00AB2101" w:rsidRPr="00023CFB" w:rsidRDefault="00AB2101">
      <w:pPr>
        <w:numPr>
          <w:ilvl w:val="0"/>
          <w:numId w:val="48"/>
        </w:numPr>
        <w:spacing w:line="259" w:lineRule="auto"/>
        <w:jc w:val="both"/>
        <w:rPr>
          <w:sz w:val="22"/>
          <w:szCs w:val="22"/>
        </w:rPr>
      </w:pPr>
      <w:r w:rsidRPr="00023CFB">
        <w:rPr>
          <w:sz w:val="22"/>
          <w:szCs w:val="22"/>
        </w:rPr>
        <w:t xml:space="preserve">Naruszenie wyżej opisanych zasad  jest traktowane jak rażące naruszenie postanowień Umowy. </w:t>
      </w:r>
    </w:p>
    <w:p w14:paraId="0A6ABAC7" w14:textId="02A90C6E" w:rsidR="00AB2101" w:rsidRPr="00023CFB" w:rsidRDefault="00AB2101">
      <w:pPr>
        <w:numPr>
          <w:ilvl w:val="0"/>
          <w:numId w:val="48"/>
        </w:numPr>
        <w:spacing w:line="259" w:lineRule="auto"/>
        <w:jc w:val="both"/>
        <w:rPr>
          <w:sz w:val="22"/>
          <w:szCs w:val="22"/>
        </w:rPr>
      </w:pPr>
      <w:r w:rsidRPr="00023CF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023CFB" w:rsidRDefault="00AB2101">
      <w:pPr>
        <w:numPr>
          <w:ilvl w:val="0"/>
          <w:numId w:val="48"/>
        </w:numPr>
        <w:spacing w:line="259" w:lineRule="auto"/>
        <w:jc w:val="both"/>
        <w:rPr>
          <w:sz w:val="22"/>
          <w:szCs w:val="22"/>
        </w:rPr>
      </w:pPr>
      <w:r w:rsidRPr="00023CFB">
        <w:rPr>
          <w:sz w:val="22"/>
          <w:szCs w:val="22"/>
        </w:rPr>
        <w:t xml:space="preserve">Strony zobowiązują się do informowania się wzajemnie o każdym przypadku naruszenia zasad opisanych w niniejszym paragrafie Umowy. </w:t>
      </w:r>
      <w:bookmarkEnd w:id="272"/>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73" w:name="_Toc106095878"/>
      <w:bookmarkStart w:id="274" w:name="_Toc106096318"/>
      <w:bookmarkStart w:id="275" w:name="_Toc106096422"/>
      <w:bookmarkStart w:id="276" w:name="_Toc148612317"/>
      <w:bookmarkStart w:id="277" w:name="_Hlk105675117"/>
      <w:bookmarkStart w:id="278" w:name="_Hlk67826575"/>
      <w:bookmarkStart w:id="279" w:name="_Toc64016216"/>
      <w:bookmarkEnd w:id="266"/>
      <w:r w:rsidRPr="00F8529D">
        <w:t xml:space="preserve">§ </w:t>
      </w:r>
      <w:r w:rsidR="00B71040" w:rsidRPr="00F8529D">
        <w:t>20</w:t>
      </w:r>
      <w:r w:rsidRPr="00F8529D">
        <w:t>. Nadzór wynikający z zarządzania środowiskowego</w:t>
      </w:r>
      <w:bookmarkEnd w:id="273"/>
      <w:bookmarkEnd w:id="274"/>
      <w:bookmarkEnd w:id="275"/>
      <w:bookmarkEnd w:id="27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w:t>
      </w:r>
      <w:r w:rsidRPr="00023CFB">
        <w:rPr>
          <w:sz w:val="22"/>
          <w:szCs w:val="22"/>
        </w:rPr>
        <w:t xml:space="preserve">odpady gumowe, butelki PET, worki papierowe itp., które zagospodaruje Zamawiający), to jest on </w:t>
      </w:r>
      <w:r w:rsidR="00FF2455" w:rsidRPr="00023CFB">
        <w:rPr>
          <w:sz w:val="22"/>
          <w:szCs w:val="22"/>
        </w:rPr>
        <w:t>w</w:t>
      </w:r>
      <w:r w:rsidRPr="00023CFB">
        <w:rPr>
          <w:sz w:val="22"/>
          <w:szCs w:val="22"/>
        </w:rPr>
        <w:t xml:space="preserve">ytwarzającym i </w:t>
      </w:r>
      <w:r w:rsidR="00FF2455" w:rsidRPr="00023CFB">
        <w:rPr>
          <w:sz w:val="22"/>
          <w:szCs w:val="22"/>
        </w:rPr>
        <w:t>p</w:t>
      </w:r>
      <w:r w:rsidRPr="00023CFB">
        <w:rPr>
          <w:sz w:val="22"/>
          <w:szCs w:val="22"/>
        </w:rPr>
        <w:t xml:space="preserve">osiadaczem tych odpadów </w:t>
      </w:r>
      <w:r w:rsidRPr="00023CFB">
        <w:rPr>
          <w:sz w:val="22"/>
          <w:szCs w:val="22"/>
        </w:rPr>
        <w:br/>
        <w:t>i zobowiązuje się do postępowania z nimi zgodnie z obowiązującymi przepisami prawa w sposób gwarantujący poszanowanie środowiska naturalnego.  (</w:t>
      </w:r>
      <w:r w:rsidRPr="00023CFB">
        <w:rPr>
          <w:i/>
          <w:iCs/>
          <w:sz w:val="22"/>
          <w:szCs w:val="22"/>
        </w:rPr>
        <w:t>je</w:t>
      </w:r>
      <w:r w:rsidR="00FF7A74" w:rsidRPr="00023CFB">
        <w:rPr>
          <w:i/>
          <w:iCs/>
          <w:sz w:val="22"/>
          <w:szCs w:val="22"/>
        </w:rPr>
        <w:t>że</w:t>
      </w:r>
      <w:r w:rsidRPr="00023CFB">
        <w:rPr>
          <w:i/>
          <w:iCs/>
          <w:sz w:val="22"/>
          <w:szCs w:val="22"/>
        </w:rPr>
        <w:t xml:space="preserve">li dotyczy) </w:t>
      </w:r>
    </w:p>
    <w:bookmarkEnd w:id="277"/>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80" w:name="_Toc106095879"/>
      <w:bookmarkStart w:id="281" w:name="_Toc106096319"/>
      <w:bookmarkStart w:id="282" w:name="_Toc106096423"/>
      <w:bookmarkStart w:id="283" w:name="_Toc148612318"/>
      <w:bookmarkStart w:id="284" w:name="_Hlk67826617"/>
      <w:bookmarkEnd w:id="278"/>
      <w:r w:rsidRPr="00B62661">
        <w:t xml:space="preserve">§ </w:t>
      </w:r>
      <w:r>
        <w:t>2</w:t>
      </w:r>
      <w:r w:rsidR="00B71040">
        <w:t>1</w:t>
      </w:r>
      <w:r w:rsidRPr="00B62661">
        <w:t xml:space="preserve">. </w:t>
      </w:r>
      <w:r w:rsidRPr="00E66F78">
        <w:t>Siła wyższa</w:t>
      </w:r>
      <w:bookmarkEnd w:id="279"/>
      <w:bookmarkEnd w:id="280"/>
      <w:bookmarkEnd w:id="281"/>
      <w:bookmarkEnd w:id="282"/>
      <w:bookmarkEnd w:id="283"/>
    </w:p>
    <w:p w14:paraId="7F042164" w14:textId="77777777" w:rsidR="000C23F8" w:rsidRPr="00E66F78" w:rsidRDefault="000C23F8">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9"/>
        </w:numPr>
        <w:ind w:left="357" w:hanging="357"/>
        <w:jc w:val="both"/>
        <w:rPr>
          <w:sz w:val="22"/>
          <w:szCs w:val="22"/>
        </w:rPr>
      </w:pPr>
      <w:bookmarkStart w:id="28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5"/>
    <w:p w14:paraId="5A12B597" w14:textId="77777777" w:rsidR="000C23F8" w:rsidRPr="00F8529D" w:rsidRDefault="000C23F8">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86" w:name="_Toc64016217"/>
      <w:bookmarkStart w:id="287" w:name="_Toc106095880"/>
      <w:bookmarkStart w:id="288" w:name="_Toc106096320"/>
      <w:bookmarkStart w:id="289" w:name="_Toc106096424"/>
      <w:bookmarkStart w:id="290" w:name="_Toc148612319"/>
      <w:r w:rsidRPr="00F8529D">
        <w:t>§ 2</w:t>
      </w:r>
      <w:r w:rsidR="00B71040" w:rsidRPr="00F8529D">
        <w:t>2</w:t>
      </w:r>
      <w:r w:rsidRPr="00F8529D">
        <w:t>. Postanowienia końcowe</w:t>
      </w:r>
      <w:bookmarkEnd w:id="286"/>
      <w:bookmarkEnd w:id="287"/>
      <w:bookmarkEnd w:id="288"/>
      <w:bookmarkEnd w:id="289"/>
      <w:bookmarkEnd w:id="290"/>
    </w:p>
    <w:p w14:paraId="372E732F" w14:textId="14C9515F" w:rsidR="005812ED" w:rsidRPr="00023CFB" w:rsidRDefault="005812ED">
      <w:pPr>
        <w:numPr>
          <w:ilvl w:val="0"/>
          <w:numId w:val="50"/>
        </w:numPr>
        <w:spacing w:line="259" w:lineRule="auto"/>
        <w:jc w:val="both"/>
        <w:rPr>
          <w:sz w:val="22"/>
          <w:szCs w:val="22"/>
        </w:rPr>
      </w:pPr>
      <w:r w:rsidRPr="00023CF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023CFB" w:rsidRDefault="005812ED">
      <w:pPr>
        <w:numPr>
          <w:ilvl w:val="0"/>
          <w:numId w:val="50"/>
        </w:numPr>
        <w:spacing w:line="259" w:lineRule="auto"/>
        <w:jc w:val="both"/>
        <w:rPr>
          <w:sz w:val="22"/>
          <w:szCs w:val="22"/>
        </w:rPr>
      </w:pPr>
      <w:r w:rsidRPr="00023CFB">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pPr>
        <w:numPr>
          <w:ilvl w:val="0"/>
          <w:numId w:val="50"/>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AB003DC" w14:textId="77777777" w:rsidR="00023CFB" w:rsidRDefault="00023CFB"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1" w:name="_Toc83291694"/>
      <w:bookmarkStart w:id="292" w:name="_Toc106095881"/>
      <w:bookmarkStart w:id="293" w:name="_Toc106096321"/>
      <w:bookmarkStart w:id="294" w:name="_Toc106096425"/>
      <w:bookmarkStart w:id="295" w:name="_Toc148612320"/>
      <w:bookmarkEnd w:id="284"/>
      <w:r w:rsidRPr="00AD7A6E">
        <w:rPr>
          <w:sz w:val="22"/>
          <w:szCs w:val="22"/>
        </w:rPr>
        <w:lastRenderedPageBreak/>
        <w:t>Załączniki do Umowy</w:t>
      </w:r>
      <w:bookmarkEnd w:id="291"/>
      <w:bookmarkEnd w:id="292"/>
      <w:bookmarkEnd w:id="293"/>
      <w:bookmarkEnd w:id="294"/>
      <w:bookmarkEnd w:id="295"/>
    </w:p>
    <w:p w14:paraId="50995AE1" w14:textId="77777777" w:rsidR="000C23F8" w:rsidRPr="00320924"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w:t>
      </w:r>
      <w:r w:rsidRPr="00320924">
        <w:rPr>
          <w:rFonts w:eastAsiaTheme="majorEastAsia"/>
          <w:sz w:val="22"/>
          <w:szCs w:val="22"/>
        </w:rPr>
        <w:t>SWZ),</w:t>
      </w:r>
    </w:p>
    <w:p w14:paraId="26404E25" w14:textId="77777777" w:rsidR="000C23F8" w:rsidRPr="00320924" w:rsidRDefault="000C23F8" w:rsidP="000C23F8">
      <w:pPr>
        <w:tabs>
          <w:tab w:val="left" w:pos="1843"/>
        </w:tabs>
        <w:ind w:left="1843" w:hanging="1843"/>
        <w:jc w:val="both"/>
        <w:rPr>
          <w:rFonts w:eastAsiaTheme="majorEastAsia"/>
          <w:sz w:val="22"/>
          <w:szCs w:val="22"/>
        </w:rPr>
      </w:pPr>
      <w:r w:rsidRPr="00320924">
        <w:rPr>
          <w:rFonts w:eastAsiaTheme="majorEastAsia"/>
          <w:sz w:val="22"/>
          <w:szCs w:val="22"/>
        </w:rPr>
        <w:t xml:space="preserve">Załącznik nr 1.1. –   Wzór Protokołu odbioru </w:t>
      </w:r>
      <w:r w:rsidRPr="00320924">
        <w:rPr>
          <w:rFonts w:eastAsiaTheme="majorEastAsia"/>
          <w:i/>
          <w:iCs/>
          <w:sz w:val="22"/>
          <w:szCs w:val="22"/>
        </w:rPr>
        <w:t>- jeżeli dotyczy</w:t>
      </w:r>
    </w:p>
    <w:p w14:paraId="5C6232A9" w14:textId="77777777" w:rsidR="000C23F8" w:rsidRPr="00320924" w:rsidRDefault="000C23F8" w:rsidP="000C23F8">
      <w:pPr>
        <w:tabs>
          <w:tab w:val="left" w:pos="1843"/>
        </w:tabs>
        <w:jc w:val="both"/>
        <w:rPr>
          <w:rFonts w:eastAsiaTheme="majorEastAsia"/>
          <w:sz w:val="22"/>
          <w:szCs w:val="22"/>
        </w:rPr>
      </w:pPr>
      <w:r w:rsidRPr="00320924">
        <w:rPr>
          <w:rFonts w:eastAsiaTheme="majorEastAsia"/>
          <w:sz w:val="22"/>
          <w:szCs w:val="22"/>
        </w:rPr>
        <w:t xml:space="preserve">Załącznik nr 3 – </w:t>
      </w:r>
      <w:r w:rsidRPr="00320924">
        <w:rPr>
          <w:rFonts w:eastAsiaTheme="majorEastAsia"/>
          <w:sz w:val="22"/>
          <w:szCs w:val="22"/>
        </w:rPr>
        <w:tab/>
        <w:t xml:space="preserve">Ochrona danych osobowych </w:t>
      </w:r>
    </w:p>
    <w:p w14:paraId="3E3E5A15" w14:textId="77777777" w:rsidR="000C23F8" w:rsidRPr="00320924" w:rsidRDefault="000C23F8" w:rsidP="000C23F8">
      <w:pPr>
        <w:tabs>
          <w:tab w:val="left" w:pos="1843"/>
        </w:tabs>
        <w:jc w:val="both"/>
        <w:rPr>
          <w:rFonts w:eastAsiaTheme="majorEastAsia"/>
          <w:sz w:val="22"/>
          <w:szCs w:val="22"/>
        </w:rPr>
      </w:pPr>
      <w:r w:rsidRPr="00320924">
        <w:rPr>
          <w:rFonts w:eastAsiaTheme="majorEastAsia"/>
          <w:sz w:val="22"/>
          <w:szCs w:val="22"/>
        </w:rPr>
        <w:t xml:space="preserve">Załącznik nr 4 – </w:t>
      </w:r>
      <w:r w:rsidRPr="00320924">
        <w:rPr>
          <w:rFonts w:eastAsiaTheme="majorEastAsia"/>
          <w:sz w:val="22"/>
          <w:szCs w:val="22"/>
        </w:rPr>
        <w:tab/>
        <w:t xml:space="preserve">Oświadczenie o statusie Wykonawcy </w:t>
      </w:r>
    </w:p>
    <w:p w14:paraId="7912A58D" w14:textId="77777777" w:rsidR="000C23F8" w:rsidRPr="00320924" w:rsidRDefault="000C23F8" w:rsidP="000C23F8">
      <w:pPr>
        <w:tabs>
          <w:tab w:val="left" w:pos="1843"/>
        </w:tabs>
        <w:jc w:val="both"/>
        <w:rPr>
          <w:i/>
          <w:iCs/>
        </w:rPr>
      </w:pPr>
      <w:r w:rsidRPr="00320924">
        <w:rPr>
          <w:rFonts w:eastAsiaTheme="majorEastAsia"/>
          <w:sz w:val="22"/>
          <w:szCs w:val="22"/>
        </w:rPr>
        <w:t xml:space="preserve">Załącznik nr 5 -  </w:t>
      </w:r>
      <w:r w:rsidRPr="00320924">
        <w:rPr>
          <w:rFonts w:eastAsiaTheme="majorEastAsia"/>
          <w:sz w:val="22"/>
          <w:szCs w:val="22"/>
        </w:rPr>
        <w:tab/>
        <w:t>Oświadczenie dla celów podatku u źródła</w:t>
      </w:r>
      <w:r w:rsidRPr="00320924">
        <w:t xml:space="preserve"> </w:t>
      </w:r>
      <w:r w:rsidRPr="00320924">
        <w:rPr>
          <w:rFonts w:eastAsiaTheme="majorEastAsia"/>
          <w:i/>
          <w:iCs/>
          <w:sz w:val="22"/>
          <w:szCs w:val="22"/>
        </w:rPr>
        <w:t>- jeżeli dotyczy</w:t>
      </w:r>
    </w:p>
    <w:p w14:paraId="5B660ED4" w14:textId="77777777" w:rsidR="000C23F8" w:rsidRPr="00320924" w:rsidRDefault="000C23F8" w:rsidP="000C23F8">
      <w:pPr>
        <w:spacing w:after="160" w:line="259" w:lineRule="auto"/>
        <w:rPr>
          <w:sz w:val="22"/>
          <w:szCs w:val="22"/>
        </w:rPr>
      </w:pPr>
      <w:r w:rsidRPr="00320924">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6" w:name="_Hlk67826939"/>
      <w:bookmarkStart w:id="29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8" w:name="_Hlk147849015"/>
      <w:r w:rsidRPr="00744F79">
        <w:rPr>
          <w:b/>
          <w:bCs/>
          <w:i/>
          <w:iCs/>
          <w:color w:val="FF0000"/>
          <w:sz w:val="28"/>
          <w:szCs w:val="28"/>
        </w:rPr>
        <w:t>)</w:t>
      </w:r>
    </w:p>
    <w:bookmarkEnd w:id="297"/>
    <w:bookmarkEnd w:id="29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07F164B5" w14:textId="1DE98F4C" w:rsidR="00320924" w:rsidRPr="00320924" w:rsidRDefault="000C23F8" w:rsidP="00320924">
      <w:pPr>
        <w:spacing w:before="120"/>
        <w:jc w:val="center"/>
        <w:rPr>
          <w:b/>
          <w:bCs/>
          <w:sz w:val="28"/>
          <w:szCs w:val="28"/>
        </w:rPr>
      </w:pPr>
      <w:r>
        <w:rPr>
          <w:b/>
          <w:bCs/>
          <w:sz w:val="28"/>
          <w:szCs w:val="28"/>
        </w:rPr>
        <w:t>WZÓR PROTOKOŁU ODBIORU</w:t>
      </w:r>
    </w:p>
    <w:p w14:paraId="52B12FC5" w14:textId="77777777" w:rsidR="00320924" w:rsidRPr="00A6157C" w:rsidRDefault="00320924" w:rsidP="00320924">
      <w:pPr>
        <w:pStyle w:val="Nagwek1"/>
        <w:tabs>
          <w:tab w:val="num" w:pos="284"/>
        </w:tabs>
        <w:rPr>
          <w:rFonts w:ascii="Times New Roman" w:hAnsi="Times New Roman" w:cs="Times New Roman"/>
          <w:b w:val="0"/>
          <w:color w:val="auto"/>
          <w:sz w:val="24"/>
          <w:szCs w:val="24"/>
        </w:rPr>
      </w:pPr>
      <w:bookmarkStart w:id="299" w:name="_Toc115157113"/>
      <w:r w:rsidRPr="00A6157C">
        <w:rPr>
          <w:rFonts w:ascii="Times New Roman" w:hAnsi="Times New Roman" w:cs="Times New Roman"/>
          <w:color w:val="auto"/>
          <w:sz w:val="24"/>
          <w:szCs w:val="24"/>
        </w:rPr>
        <w:t xml:space="preserve">Protokół odbioru …………….. </w:t>
      </w:r>
      <w:r w:rsidRPr="00A6157C">
        <w:rPr>
          <w:rFonts w:ascii="Times New Roman" w:hAnsi="Times New Roman" w:cs="Times New Roman"/>
          <w:i/>
          <w:iCs/>
          <w:color w:val="auto"/>
          <w:sz w:val="24"/>
          <w:szCs w:val="24"/>
        </w:rPr>
        <w:t>(wzór)</w:t>
      </w:r>
      <w:bookmarkEnd w:id="299"/>
      <w:r w:rsidRPr="00A6157C">
        <w:rPr>
          <w:rFonts w:ascii="Times New Roman" w:hAnsi="Times New Roman" w:cs="Times New Roman"/>
          <w:i/>
          <w:iCs/>
          <w:color w:val="auto"/>
          <w:sz w:val="24"/>
          <w:szCs w:val="24"/>
        </w:rPr>
        <w:t xml:space="preserve"> </w:t>
      </w:r>
    </w:p>
    <w:p w14:paraId="7282855C" w14:textId="77777777" w:rsidR="00320924" w:rsidRPr="00A6157C" w:rsidRDefault="00320924" w:rsidP="00320924">
      <w:pPr>
        <w:jc w:val="center"/>
        <w:rPr>
          <w:b/>
        </w:rPr>
      </w:pPr>
      <w:r w:rsidRPr="00A6157C">
        <w:rPr>
          <w:b/>
        </w:rPr>
        <w:t xml:space="preserve">Oddziału KWK </w:t>
      </w:r>
      <w:r>
        <w:rPr>
          <w:b/>
        </w:rPr>
        <w:t>…………</w:t>
      </w:r>
    </w:p>
    <w:p w14:paraId="144310BD" w14:textId="77777777" w:rsidR="00320924" w:rsidRPr="00A6157C" w:rsidRDefault="00320924" w:rsidP="00320924">
      <w:pPr>
        <w:jc w:val="center"/>
      </w:pPr>
      <w:r w:rsidRPr="00A6157C">
        <w:t>sporządzony dnia  …………… r. w ………</w:t>
      </w:r>
    </w:p>
    <w:p w14:paraId="6BE5CEF1" w14:textId="77777777" w:rsidR="00320924" w:rsidRPr="00A6157C" w:rsidRDefault="00320924" w:rsidP="00320924">
      <w:pPr>
        <w:jc w:val="center"/>
      </w:pPr>
      <w:r w:rsidRPr="00A6157C">
        <w:t>pomiędzy:</w:t>
      </w:r>
    </w:p>
    <w:p w14:paraId="6A40DACD" w14:textId="77777777" w:rsidR="00320924" w:rsidRPr="00A6157C" w:rsidRDefault="00320924" w:rsidP="00320924"/>
    <w:p w14:paraId="5516D000" w14:textId="77777777" w:rsidR="00320924" w:rsidRPr="007825ED" w:rsidRDefault="00320924" w:rsidP="00320924">
      <w:r w:rsidRPr="007825ED">
        <w:t xml:space="preserve">- Zamawiającym, tj.: </w:t>
      </w:r>
    </w:p>
    <w:p w14:paraId="67366E8F" w14:textId="77777777" w:rsidR="00320924" w:rsidRPr="007825ED" w:rsidRDefault="00320924" w:rsidP="00320924">
      <w:pPr>
        <w:rPr>
          <w:b/>
        </w:rPr>
      </w:pPr>
      <w:r w:rsidRPr="007825ED">
        <w:rPr>
          <w:b/>
        </w:rPr>
        <w:t xml:space="preserve">Polską Grupą Górniczą S.A.  Oddział KWK </w:t>
      </w:r>
      <w:r>
        <w:rPr>
          <w:b/>
        </w:rPr>
        <w:t>………………………..</w:t>
      </w:r>
      <w:r w:rsidRPr="007825ED">
        <w:rPr>
          <w:b/>
        </w:rPr>
        <w:t xml:space="preserve"> (Zamawiający) </w:t>
      </w:r>
    </w:p>
    <w:p w14:paraId="2E3C46A2" w14:textId="77777777" w:rsidR="00320924" w:rsidRPr="007825ED" w:rsidRDefault="00320924" w:rsidP="00320924">
      <w:r w:rsidRPr="007825ED">
        <w:t>a- Wykonawcą, tj.:</w:t>
      </w:r>
    </w:p>
    <w:p w14:paraId="596E70CB" w14:textId="77777777" w:rsidR="00320924" w:rsidRPr="007825ED" w:rsidRDefault="00320924" w:rsidP="00320924">
      <w:pPr>
        <w:rPr>
          <w:b/>
        </w:rPr>
      </w:pPr>
      <w:r w:rsidRPr="007825ED">
        <w:rPr>
          <w:b/>
        </w:rPr>
        <w:t xml:space="preserve">    …………………….  </w:t>
      </w:r>
    </w:p>
    <w:p w14:paraId="7CEA0192" w14:textId="77777777" w:rsidR="00320924" w:rsidRPr="007825ED" w:rsidRDefault="00320924" w:rsidP="00320924">
      <w:pPr>
        <w:rPr>
          <w:b/>
        </w:rPr>
      </w:pPr>
    </w:p>
    <w:p w14:paraId="384B3879" w14:textId="77777777" w:rsidR="00320924" w:rsidRPr="007825ED" w:rsidRDefault="00320924" w:rsidP="00320924"/>
    <w:p w14:paraId="38C24C4E" w14:textId="77777777" w:rsidR="00320924" w:rsidRPr="007825ED" w:rsidRDefault="00320924" w:rsidP="00320924">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10F617B8" w14:textId="77777777" w:rsidR="00320924" w:rsidRPr="007825ED" w:rsidRDefault="00320924" w:rsidP="00320924">
      <w:r w:rsidRPr="007825ED">
        <w:rPr>
          <w:noProof/>
        </w:rPr>
        <mc:AlternateContent>
          <mc:Choice Requires="wps">
            <w:drawing>
              <wp:anchor distT="0" distB="0" distL="114300" distR="114300" simplePos="0" relativeHeight="251662336" behindDoc="0" locked="0" layoutInCell="1" allowOverlap="1" wp14:anchorId="3BE3E08F" wp14:editId="302AB07B">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0119CE6" w14:textId="77777777" w:rsidR="00320924" w:rsidRDefault="00320924" w:rsidP="00320924">
                            <w:pPr>
                              <w:jc w:val="center"/>
                              <w:rPr>
                                <w:sz w:val="24"/>
                                <w:szCs w:val="24"/>
                              </w:rPr>
                            </w:pPr>
                            <w:r w:rsidRPr="0032092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BE3E08F"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60119CE6" w14:textId="77777777" w:rsidR="00320924" w:rsidRDefault="00320924" w:rsidP="00320924">
                      <w:pPr>
                        <w:jc w:val="center"/>
                        <w:rPr>
                          <w:sz w:val="24"/>
                          <w:szCs w:val="24"/>
                        </w:rPr>
                      </w:pPr>
                      <w:r w:rsidRPr="0032092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4BF896FB" w14:textId="77777777" w:rsidR="00320924" w:rsidRPr="007825ED" w:rsidRDefault="00320924" w:rsidP="00320924">
      <w:r w:rsidRPr="007825ED">
        <w:t>1) ………………..………..…</w:t>
      </w:r>
      <w:r w:rsidRPr="007825ED">
        <w:tab/>
      </w:r>
      <w:r w:rsidRPr="007825ED">
        <w:tab/>
      </w:r>
      <w:r w:rsidRPr="007825ED">
        <w:tab/>
      </w:r>
      <w:r w:rsidRPr="007825ED">
        <w:tab/>
      </w:r>
      <w:r w:rsidRPr="007825ED">
        <w:tab/>
        <w:t>1) …………………………</w:t>
      </w:r>
    </w:p>
    <w:p w14:paraId="1AC4EA4F" w14:textId="77777777" w:rsidR="00320924" w:rsidRPr="007825ED" w:rsidRDefault="00320924" w:rsidP="00320924"/>
    <w:p w14:paraId="0F5DAB59" w14:textId="77777777" w:rsidR="00320924" w:rsidRPr="007825ED" w:rsidRDefault="00320924" w:rsidP="00320924">
      <w:r w:rsidRPr="007825ED">
        <w:t>2) ……………………….……</w:t>
      </w:r>
      <w:r w:rsidRPr="007825ED">
        <w:tab/>
      </w:r>
      <w:r w:rsidRPr="007825ED">
        <w:tab/>
      </w:r>
      <w:r w:rsidRPr="007825ED">
        <w:tab/>
      </w:r>
      <w:r w:rsidRPr="007825ED">
        <w:tab/>
      </w:r>
      <w:r w:rsidRPr="007825ED">
        <w:tab/>
        <w:t>2) ………………………….</w:t>
      </w:r>
    </w:p>
    <w:p w14:paraId="17833639" w14:textId="77777777" w:rsidR="00320924" w:rsidRPr="007825ED" w:rsidRDefault="00320924" w:rsidP="00320924"/>
    <w:p w14:paraId="1FC3E7B9" w14:textId="77777777" w:rsidR="00320924" w:rsidRPr="007825ED" w:rsidRDefault="00320924" w:rsidP="00320924"/>
    <w:p w14:paraId="399D74D5" w14:textId="77777777" w:rsidR="00320924" w:rsidRPr="007825ED" w:rsidRDefault="00320924" w:rsidP="00320924"/>
    <w:p w14:paraId="6897D3F0" w14:textId="77777777" w:rsidR="00320924" w:rsidRPr="007825ED" w:rsidRDefault="00320924" w:rsidP="00320924">
      <w:pPr>
        <w:jc w:val="both"/>
      </w:pPr>
      <w:r w:rsidRPr="007825ED">
        <w:t xml:space="preserve">W dniu ……………. zgodnie z postanowieniami umowy nr ……………. , w </w:t>
      </w:r>
      <w:r w:rsidRPr="003E7C26">
        <w:rPr>
          <w:highlight w:val="lightGray"/>
        </w:rPr>
        <w:t>obecności przedstawicieli Zamawiającego i Wykonawcy dokonano uruchomienia oraz odbioru końcowego</w:t>
      </w:r>
      <w:r>
        <w:t xml:space="preserve">*)  </w:t>
      </w:r>
      <w:r w:rsidRPr="007825ED">
        <w:t xml:space="preserve">przedmiotu umowy </w:t>
      </w:r>
      <w:proofErr w:type="spellStart"/>
      <w:r w:rsidRPr="007825ED">
        <w:t>tj</w:t>
      </w:r>
      <w:proofErr w:type="spellEnd"/>
      <w:r w:rsidRPr="007825ED">
        <w:t xml:space="preserve">: …………………………………………………. </w:t>
      </w:r>
      <w:r>
        <w:t xml:space="preserve"> w ………………………………………………</w:t>
      </w:r>
    </w:p>
    <w:p w14:paraId="23AA7FBF" w14:textId="77777777" w:rsidR="00320924" w:rsidRPr="007825ED" w:rsidRDefault="00320924" w:rsidP="00320924">
      <w:pPr>
        <w:jc w:val="both"/>
      </w:pPr>
      <w:r w:rsidRPr="007825ED">
        <w:t xml:space="preserve">Stwierdza się, że dostarczony przedmiot umowy pracuje poprawnie, a jego uruchomienie przebiegało bezusterkowo. </w:t>
      </w:r>
    </w:p>
    <w:p w14:paraId="5EF388E5" w14:textId="77777777" w:rsidR="00320924" w:rsidRPr="007825ED" w:rsidRDefault="00320924" w:rsidP="00320924">
      <w:pPr>
        <w:jc w:val="both"/>
      </w:pPr>
    </w:p>
    <w:p w14:paraId="3FD7901C" w14:textId="77777777" w:rsidR="00320924" w:rsidRPr="007825ED" w:rsidRDefault="00320924" w:rsidP="00320924"/>
    <w:p w14:paraId="4BC0509F" w14:textId="77777777" w:rsidR="00320924" w:rsidRPr="007825ED" w:rsidRDefault="00320924" w:rsidP="00320924">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2BE1C46C" w14:textId="77777777" w:rsidR="00320924" w:rsidRPr="007825ED" w:rsidRDefault="00320924" w:rsidP="00320924"/>
    <w:p w14:paraId="0F3922DA" w14:textId="77777777" w:rsidR="00320924" w:rsidRPr="007825ED" w:rsidRDefault="00320924" w:rsidP="00320924"/>
    <w:p w14:paraId="1DFAC0D7" w14:textId="77777777" w:rsidR="00320924" w:rsidRPr="007825ED" w:rsidRDefault="00320924" w:rsidP="00320924">
      <w:r w:rsidRPr="007825ED">
        <w:t>1) ………………..………..…</w:t>
      </w:r>
      <w:r w:rsidRPr="007825ED">
        <w:tab/>
      </w:r>
      <w:r w:rsidRPr="007825ED">
        <w:tab/>
      </w:r>
      <w:r w:rsidRPr="007825ED">
        <w:tab/>
      </w:r>
      <w:r w:rsidRPr="007825ED">
        <w:tab/>
      </w:r>
      <w:r w:rsidRPr="007825ED">
        <w:tab/>
        <w:t>1) …………………………</w:t>
      </w:r>
    </w:p>
    <w:p w14:paraId="37C4C20F" w14:textId="77777777" w:rsidR="00320924" w:rsidRPr="007825ED" w:rsidRDefault="00320924" w:rsidP="00320924"/>
    <w:p w14:paraId="12559E02" w14:textId="77777777" w:rsidR="00320924" w:rsidRPr="007825ED" w:rsidRDefault="00320924" w:rsidP="00320924"/>
    <w:p w14:paraId="799B5D0F" w14:textId="77777777" w:rsidR="00320924" w:rsidRPr="007825ED" w:rsidRDefault="00320924" w:rsidP="00320924">
      <w:r w:rsidRPr="007825ED">
        <w:t>2) ……………………….……</w:t>
      </w:r>
      <w:r w:rsidRPr="007825ED">
        <w:tab/>
      </w:r>
      <w:r w:rsidRPr="007825ED">
        <w:tab/>
      </w:r>
      <w:r w:rsidRPr="007825ED">
        <w:tab/>
      </w:r>
      <w:r w:rsidRPr="007825ED">
        <w:tab/>
      </w:r>
      <w:r w:rsidRPr="007825ED">
        <w:tab/>
        <w:t>2) ………………………….</w:t>
      </w:r>
    </w:p>
    <w:p w14:paraId="584DFA57" w14:textId="77777777" w:rsidR="00320924" w:rsidRPr="007825ED" w:rsidRDefault="00320924" w:rsidP="00320924">
      <w:pPr>
        <w:pStyle w:val="Nagwek1"/>
        <w:ind w:left="360"/>
        <w:jc w:val="right"/>
        <w:rPr>
          <w:rFonts w:ascii="Times New Roman" w:hAnsi="Times New Roman" w:cs="Times New Roman"/>
          <w:b w:val="0"/>
          <w:color w:val="auto"/>
          <w:sz w:val="20"/>
          <w:szCs w:val="20"/>
        </w:rPr>
      </w:pPr>
    </w:p>
    <w:p w14:paraId="4289B90B" w14:textId="77777777" w:rsidR="00320924" w:rsidRPr="00490C8B" w:rsidRDefault="00320924" w:rsidP="00320924">
      <w:pPr>
        <w:rPr>
          <w:i/>
          <w:iCs/>
          <w:lang w:eastAsia="x-none"/>
        </w:rPr>
      </w:pPr>
      <w:r w:rsidRPr="00490C8B">
        <w:rPr>
          <w:i/>
          <w:iCs/>
          <w:lang w:eastAsia="x-none"/>
        </w:rPr>
        <w:t>*) dostosować odpowiednio</w:t>
      </w:r>
    </w:p>
    <w:p w14:paraId="388CA1E1" w14:textId="77777777" w:rsidR="00320924" w:rsidRPr="00DB081A" w:rsidRDefault="00320924" w:rsidP="00320924">
      <w:pPr>
        <w:spacing w:after="160" w:line="259" w:lineRule="auto"/>
        <w:rPr>
          <w:b/>
          <w:bCs/>
          <w:sz w:val="22"/>
          <w:szCs w:val="22"/>
        </w:rPr>
      </w:pPr>
      <w:r>
        <w:rPr>
          <w:b/>
          <w:bCs/>
          <w:sz w:val="22"/>
          <w:szCs w:val="22"/>
        </w:rPr>
        <w:br w:type="page"/>
      </w:r>
    </w:p>
    <w:p w14:paraId="77D9EAA3" w14:textId="062B0823" w:rsidR="000C23F8" w:rsidRDefault="000C23F8" w:rsidP="000C23F8">
      <w:pPr>
        <w:spacing w:after="160" w:line="259" w:lineRule="auto"/>
      </w:pPr>
    </w:p>
    <w:p w14:paraId="0DD5D9FD" w14:textId="77777777" w:rsidR="000C23F8" w:rsidRPr="001456AD" w:rsidRDefault="000C23F8" w:rsidP="000C23F8">
      <w:pPr>
        <w:spacing w:before="120"/>
        <w:jc w:val="right"/>
        <w:rPr>
          <w:b/>
          <w:bCs/>
          <w:sz w:val="22"/>
          <w:szCs w:val="22"/>
        </w:rPr>
      </w:pPr>
      <w:bookmarkStart w:id="300" w:name="_Hlk67831498"/>
      <w:bookmarkStart w:id="301" w:name="_Hlk67827058"/>
      <w:r w:rsidRPr="001456AD">
        <w:rPr>
          <w:b/>
          <w:bCs/>
          <w:sz w:val="22"/>
          <w:szCs w:val="22"/>
        </w:rPr>
        <w:t xml:space="preserve">Załącznik nr </w:t>
      </w:r>
      <w:r>
        <w:rPr>
          <w:b/>
          <w:bCs/>
          <w:sz w:val="22"/>
          <w:szCs w:val="22"/>
        </w:rPr>
        <w:t>3</w:t>
      </w:r>
      <w:r w:rsidRPr="001456AD">
        <w:rPr>
          <w:b/>
          <w:bCs/>
          <w:sz w:val="22"/>
          <w:szCs w:val="22"/>
        </w:rPr>
        <w:t xml:space="preserve"> do Umowy </w:t>
      </w:r>
    </w:p>
    <w:bookmarkEnd w:id="300"/>
    <w:bookmarkEnd w:id="30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2"/>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023CFB" w:rsidRDefault="000C23F8">
      <w:pPr>
        <w:pStyle w:val="Akapitzlist"/>
        <w:numPr>
          <w:ilvl w:val="6"/>
          <w:numId w:val="50"/>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023CFB">
        <w:rPr>
          <w:sz w:val="22"/>
          <w:szCs w:val="22"/>
        </w:rPr>
        <w:t>S.A., powyższy obowiązek został spełniony na Portalu Pracowniczym.</w:t>
      </w:r>
    </w:p>
    <w:p w14:paraId="47FC2503" w14:textId="77777777" w:rsidR="000C23F8" w:rsidRPr="00023CFB" w:rsidRDefault="000C23F8">
      <w:pPr>
        <w:pStyle w:val="Akapitzlist"/>
        <w:numPr>
          <w:ilvl w:val="6"/>
          <w:numId w:val="50"/>
        </w:numPr>
        <w:overflowPunct w:val="0"/>
        <w:autoSpaceDE w:val="0"/>
        <w:autoSpaceDN w:val="0"/>
        <w:ind w:left="349"/>
        <w:contextualSpacing w:val="0"/>
        <w:jc w:val="both"/>
        <w:rPr>
          <w:sz w:val="22"/>
          <w:szCs w:val="22"/>
        </w:rPr>
      </w:pPr>
      <w:r w:rsidRPr="00023CFB">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0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3922F8C0" w14:textId="0E791698" w:rsidR="000C23F8" w:rsidRPr="00B30F1F" w:rsidRDefault="000C23F8" w:rsidP="00023CFB">
      <w:pPr>
        <w:tabs>
          <w:tab w:val="left" w:pos="2752"/>
        </w:tabs>
        <w:jc w:val="center"/>
        <w:rPr>
          <w:rFonts w:ascii="Verdana" w:hAnsi="Verdana"/>
        </w:rPr>
      </w:pPr>
      <w:r w:rsidRPr="00B30F1F">
        <w:rPr>
          <w:rFonts w:ascii="Verdana" w:hAnsi="Verdana"/>
        </w:rPr>
        <w:t>______________________                                            ______________________</w:t>
      </w: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5098DD3" w14:textId="60DCF9E8" w:rsidR="00B03AE4" w:rsidRPr="00DA0937" w:rsidRDefault="000C23F8" w:rsidP="00DA0937">
      <w:pPr>
        <w:tabs>
          <w:tab w:val="left" w:pos="2752"/>
        </w:tabs>
        <w:rPr>
          <w:rFonts w:ascii="Verdana" w:hAnsi="Verdana"/>
        </w:rPr>
      </w:pPr>
      <w:r w:rsidRPr="00B30F1F">
        <w:rPr>
          <w:rFonts w:ascii="Verdana" w:hAnsi="Verdana"/>
        </w:rPr>
        <w:t>1…..</w:t>
      </w:r>
      <w:bookmarkEnd w:id="114"/>
    </w:p>
    <w:sectPr w:rsidR="00B03AE4" w:rsidRPr="00DA09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5A20" w14:textId="77777777" w:rsidR="000D65F6" w:rsidRDefault="000D65F6" w:rsidP="0079756C">
      <w:r>
        <w:separator/>
      </w:r>
    </w:p>
  </w:endnote>
  <w:endnote w:type="continuationSeparator" w:id="0">
    <w:p w14:paraId="36001686" w14:textId="77777777" w:rsidR="000D65F6" w:rsidRDefault="000D65F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IDFont+F2">
    <w:altName w:val="Yu Gothic"/>
    <w:panose1 w:val="00000000000000000000"/>
    <w:charset w:val="80"/>
    <w:family w:val="auto"/>
    <w:notTrueType/>
    <w:pitch w:val="default"/>
    <w:sig w:usb0="00000001"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bookmarkStart w:id="102" w:name="_Hlk179454881" w:displacedByCustomXml="prev"/>
      <w:p w14:paraId="69A7DBBF" w14:textId="14BE7B9B" w:rsidR="0055729D" w:rsidRPr="0055729D" w:rsidRDefault="0055729D" w:rsidP="0055729D">
        <w:pPr>
          <w:pStyle w:val="Stopka"/>
          <w:rPr>
            <w:sz w:val="18"/>
            <w:szCs w:val="18"/>
          </w:rPr>
        </w:pPr>
        <w:r w:rsidRPr="0055729D">
          <w:rPr>
            <w:sz w:val="18"/>
            <w:szCs w:val="18"/>
          </w:rPr>
          <w:t xml:space="preserve">Nr postępowania: </w:t>
        </w:r>
        <w:r w:rsidRPr="0055729D">
          <w:rPr>
            <w:i/>
            <w:iCs/>
            <w:sz w:val="18"/>
            <w:szCs w:val="18"/>
          </w:rPr>
          <w:t>422500679</w:t>
        </w:r>
      </w:p>
      <w:bookmarkEnd w:id="102"/>
      <w:p w14:paraId="0FDD10B6" w14:textId="77777777" w:rsidR="003E2F52" w:rsidRDefault="003E2F52" w:rsidP="0022543C">
        <w:pPr>
          <w:pStyle w:val="Stopka"/>
          <w:rPr>
            <w:b/>
            <w:i/>
            <w:color w:val="2F5496" w:themeColor="accent1" w:themeShade="BF"/>
            <w:sz w:val="18"/>
            <w:szCs w:val="18"/>
          </w:rPr>
        </w:pPr>
        <w:r w:rsidRPr="003E2F52">
          <w:rPr>
            <w:b/>
            <w:i/>
            <w:color w:val="2F5496" w:themeColor="accent1" w:themeShade="BF"/>
            <w:sz w:val="18"/>
            <w:szCs w:val="18"/>
          </w:rPr>
          <w:t>Modernizacja stanowisk do rejestracji i analizy przyśpieszeń drgań niskoczęstotliwościowych gruntu i budowli dla Polskiej Grupy Górniczej S.A. Oddział KWK Piast-Ziemowit Ruch Piast.</w:t>
        </w:r>
      </w:p>
      <w:p w14:paraId="43B153F5" w14:textId="2CC154C0" w:rsidR="00455E7B" w:rsidRPr="0055729D" w:rsidRDefault="0055729D" w:rsidP="0022543C">
        <w:pPr>
          <w:pStyle w:val="Stopka"/>
          <w:rPr>
            <w:b/>
            <w:sz w:val="18"/>
            <w:szCs w:val="18"/>
          </w:rPr>
        </w:pPr>
        <w:r w:rsidRPr="0055729D">
          <w:rPr>
            <w:b/>
            <w:i/>
            <w:iCs/>
            <w:sz w:val="18"/>
            <w:szCs w:val="18"/>
          </w:rPr>
          <w:t>MS</w:t>
        </w:r>
      </w:p>
      <w:p w14:paraId="2DC1C4A1" w14:textId="585A2CB9" w:rsidR="00535B2A" w:rsidRDefault="00000000" w:rsidP="0022543C">
        <w:pPr>
          <w:pStyle w:val="Stopka"/>
        </w:pPr>
        <w:sdt>
          <w:sdtPr>
            <w:rPr>
              <w:i/>
              <w:iCs/>
              <w:sz w:val="16"/>
              <w:szCs w:val="16"/>
            </w:rPr>
            <w:id w:val="-825816073"/>
            <w:lock w:val="sdtContentLocked"/>
            <w:placeholder>
              <w:docPart w:val="DefaultPlaceholder_-1854013440"/>
            </w:placeholder>
            <w:text/>
          </w:sdt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77166FDF" w:rsidR="00490259" w:rsidRPr="00DD199C" w:rsidRDefault="0055729D" w:rsidP="009C024D">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32CEA44A" wp14:editId="7A2EE3E3">
              <wp:simplePos x="0" y="0"/>
              <wp:positionH relativeFrom="column">
                <wp:posOffset>-452120</wp:posOffset>
              </wp:positionH>
              <wp:positionV relativeFrom="paragraph">
                <wp:posOffset>-998855</wp:posOffset>
              </wp:positionV>
              <wp:extent cx="6934200" cy="0"/>
              <wp:effectExtent l="0" t="0" r="0" b="0"/>
              <wp:wrapNone/>
              <wp:docPr id="207733122" name="Łącznik prosty 2"/>
              <wp:cNvGraphicFramePr/>
              <a:graphic xmlns:a="http://schemas.openxmlformats.org/drawingml/2006/main">
                <a:graphicData uri="http://schemas.microsoft.com/office/word/2010/wordprocessingShape">
                  <wps:wsp>
                    <wps:cNvCnPr/>
                    <wps:spPr>
                      <a:xfrm>
                        <a:off x="0" y="0"/>
                        <a:ext cx="693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78E52" id="Łącznik prosty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6pt,-78.65pt" to="510.4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avmQEAAIgDAAAOAAAAZHJzL2Uyb0RvYy54bWysU02P0zAQvSPxHyzfadIFrS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0B52" w14:textId="77777777" w:rsidR="000D65F6" w:rsidRDefault="000D65F6" w:rsidP="0079756C">
      <w:r>
        <w:separator/>
      </w:r>
    </w:p>
  </w:footnote>
  <w:footnote w:type="continuationSeparator" w:id="0">
    <w:p w14:paraId="04B3C791" w14:textId="77777777" w:rsidR="000D65F6" w:rsidRDefault="000D65F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8774B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7451346"/>
    <w:multiLevelType w:val="hybridMultilevel"/>
    <w:tmpl w:val="D6C6EEF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9B5153"/>
    <w:multiLevelType w:val="hybridMultilevel"/>
    <w:tmpl w:val="79CE51AE"/>
    <w:lvl w:ilvl="0" w:tplc="04150017">
      <w:start w:val="1"/>
      <w:numFmt w:val="lowerLetter"/>
      <w:lvlText w:val="%1)"/>
      <w:lvlJc w:val="left"/>
      <w:pPr>
        <w:ind w:left="2911" w:hanging="360"/>
      </w:pPr>
      <w:rPr>
        <w:rFonts w:hint="default"/>
      </w:rPr>
    </w:lvl>
    <w:lvl w:ilvl="1" w:tplc="FFFFFFFF" w:tentative="1">
      <w:start w:val="1"/>
      <w:numFmt w:val="bullet"/>
      <w:lvlText w:val="o"/>
      <w:lvlJc w:val="left"/>
      <w:pPr>
        <w:ind w:left="3631" w:hanging="360"/>
      </w:pPr>
      <w:rPr>
        <w:rFonts w:ascii="Courier New" w:hAnsi="Courier New" w:cs="Courier New" w:hint="default"/>
      </w:rPr>
    </w:lvl>
    <w:lvl w:ilvl="2" w:tplc="FFFFFFFF" w:tentative="1">
      <w:start w:val="1"/>
      <w:numFmt w:val="bullet"/>
      <w:lvlText w:val=""/>
      <w:lvlJc w:val="left"/>
      <w:pPr>
        <w:ind w:left="4351" w:hanging="360"/>
      </w:pPr>
      <w:rPr>
        <w:rFonts w:ascii="Wingdings" w:hAnsi="Wingdings" w:hint="default"/>
      </w:rPr>
    </w:lvl>
    <w:lvl w:ilvl="3" w:tplc="FFFFFFFF" w:tentative="1">
      <w:start w:val="1"/>
      <w:numFmt w:val="bullet"/>
      <w:lvlText w:val=""/>
      <w:lvlJc w:val="left"/>
      <w:pPr>
        <w:ind w:left="5071" w:hanging="360"/>
      </w:pPr>
      <w:rPr>
        <w:rFonts w:ascii="Symbol" w:hAnsi="Symbol" w:hint="default"/>
      </w:rPr>
    </w:lvl>
    <w:lvl w:ilvl="4" w:tplc="FFFFFFFF" w:tentative="1">
      <w:start w:val="1"/>
      <w:numFmt w:val="bullet"/>
      <w:lvlText w:val="o"/>
      <w:lvlJc w:val="left"/>
      <w:pPr>
        <w:ind w:left="5791" w:hanging="360"/>
      </w:pPr>
      <w:rPr>
        <w:rFonts w:ascii="Courier New" w:hAnsi="Courier New" w:cs="Courier New" w:hint="default"/>
      </w:rPr>
    </w:lvl>
    <w:lvl w:ilvl="5" w:tplc="FFFFFFFF" w:tentative="1">
      <w:start w:val="1"/>
      <w:numFmt w:val="bullet"/>
      <w:lvlText w:val=""/>
      <w:lvlJc w:val="left"/>
      <w:pPr>
        <w:ind w:left="6511" w:hanging="360"/>
      </w:pPr>
      <w:rPr>
        <w:rFonts w:ascii="Wingdings" w:hAnsi="Wingdings" w:hint="default"/>
      </w:rPr>
    </w:lvl>
    <w:lvl w:ilvl="6" w:tplc="FFFFFFFF" w:tentative="1">
      <w:start w:val="1"/>
      <w:numFmt w:val="bullet"/>
      <w:lvlText w:val=""/>
      <w:lvlJc w:val="left"/>
      <w:pPr>
        <w:ind w:left="7231" w:hanging="360"/>
      </w:pPr>
      <w:rPr>
        <w:rFonts w:ascii="Symbol" w:hAnsi="Symbol" w:hint="default"/>
      </w:rPr>
    </w:lvl>
    <w:lvl w:ilvl="7" w:tplc="FFFFFFFF" w:tentative="1">
      <w:start w:val="1"/>
      <w:numFmt w:val="bullet"/>
      <w:lvlText w:val="o"/>
      <w:lvlJc w:val="left"/>
      <w:pPr>
        <w:ind w:left="7951" w:hanging="360"/>
      </w:pPr>
      <w:rPr>
        <w:rFonts w:ascii="Courier New" w:hAnsi="Courier New" w:cs="Courier New" w:hint="default"/>
      </w:rPr>
    </w:lvl>
    <w:lvl w:ilvl="8" w:tplc="FFFFFFFF" w:tentative="1">
      <w:start w:val="1"/>
      <w:numFmt w:val="bullet"/>
      <w:lvlText w:val=""/>
      <w:lvlJc w:val="left"/>
      <w:pPr>
        <w:ind w:left="8671" w:hanging="360"/>
      </w:pPr>
      <w:rPr>
        <w:rFonts w:ascii="Wingdings" w:hAnsi="Wingding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7472DD"/>
    <w:multiLevelType w:val="hybridMultilevel"/>
    <w:tmpl w:val="5650C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04A23AC"/>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4974E2"/>
    <w:multiLevelType w:val="hybridMultilevel"/>
    <w:tmpl w:val="9D8EF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0B627A7"/>
    <w:multiLevelType w:val="hybridMultilevel"/>
    <w:tmpl w:val="C536266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6" w15:restartNumberingAfterBreak="0">
    <w:nsid w:val="222C2926"/>
    <w:multiLevelType w:val="multilevel"/>
    <w:tmpl w:val="AF8C213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5113BE"/>
    <w:multiLevelType w:val="hybridMultilevel"/>
    <w:tmpl w:val="210E8F90"/>
    <w:lvl w:ilvl="0" w:tplc="0D88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43801AB"/>
    <w:multiLevelType w:val="hybridMultilevel"/>
    <w:tmpl w:val="3FAC3A0E"/>
    <w:lvl w:ilvl="0" w:tplc="0D88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DF07E5"/>
    <w:multiLevelType w:val="hybridMultilevel"/>
    <w:tmpl w:val="FFB8C6F6"/>
    <w:lvl w:ilvl="0" w:tplc="0D88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EE4998"/>
    <w:multiLevelType w:val="multilevel"/>
    <w:tmpl w:val="46C08D1A"/>
    <w:lvl w:ilvl="0">
      <w:start w:val="5"/>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89B3171"/>
    <w:multiLevelType w:val="multilevel"/>
    <w:tmpl w:val="F5BE3AD2"/>
    <w:lvl w:ilvl="0">
      <w:start w:val="1"/>
      <w:numFmt w:val="bullet"/>
      <w:lvlText w:val=""/>
      <w:lvlJc w:val="left"/>
      <w:pPr>
        <w:tabs>
          <w:tab w:val="num" w:pos="425"/>
        </w:tabs>
        <w:ind w:left="425" w:hanging="425"/>
      </w:pPr>
      <w:rPr>
        <w:rFonts w:ascii="Symbol" w:hAnsi="Symbol"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9D2445C"/>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B517519"/>
    <w:multiLevelType w:val="multilevel"/>
    <w:tmpl w:val="B1C448D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decimal"/>
      <w:lvlText w:val="%3."/>
      <w:lvlJc w:val="left"/>
      <w:pPr>
        <w:ind w:left="720" w:hanging="360"/>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C3A6149"/>
    <w:multiLevelType w:val="hybridMultilevel"/>
    <w:tmpl w:val="BF06E994"/>
    <w:lvl w:ilvl="0" w:tplc="696E3AA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24669DB"/>
    <w:multiLevelType w:val="hybridMultilevel"/>
    <w:tmpl w:val="A32C71C4"/>
    <w:lvl w:ilvl="0" w:tplc="0415000F">
      <w:start w:val="1"/>
      <w:numFmt w:val="decimal"/>
      <w:lvlText w:val="%1."/>
      <w:lvlJc w:val="left"/>
      <w:pPr>
        <w:ind w:left="92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3877366"/>
    <w:multiLevelType w:val="hybridMultilevel"/>
    <w:tmpl w:val="D0F2561A"/>
    <w:lvl w:ilvl="0" w:tplc="0D8886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51808BC"/>
    <w:multiLevelType w:val="hybridMultilevel"/>
    <w:tmpl w:val="AF3E8B72"/>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83F7EC2"/>
    <w:multiLevelType w:val="hybridMultilevel"/>
    <w:tmpl w:val="CD247316"/>
    <w:lvl w:ilvl="0" w:tplc="04150003">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50A4B59"/>
    <w:multiLevelType w:val="hybridMultilevel"/>
    <w:tmpl w:val="5BC615C2"/>
    <w:lvl w:ilvl="0" w:tplc="136C6A72">
      <w:start w:val="1"/>
      <w:numFmt w:val="decimal"/>
      <w:lvlText w:val="%1."/>
      <w:lvlJc w:val="left"/>
      <w:pPr>
        <w:ind w:left="927"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6CE050C"/>
    <w:multiLevelType w:val="hybridMultilevel"/>
    <w:tmpl w:val="19B46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7"/>
  </w:num>
  <w:num w:numId="3" w16cid:durableId="969826206">
    <w:abstractNumId w:val="67"/>
  </w:num>
  <w:num w:numId="4" w16cid:durableId="1181630090">
    <w:abstractNumId w:val="73"/>
  </w:num>
  <w:num w:numId="5" w16cid:durableId="1676421754">
    <w:abstractNumId w:val="6"/>
  </w:num>
  <w:num w:numId="6" w16cid:durableId="1257665658">
    <w:abstractNumId w:val="17"/>
  </w:num>
  <w:num w:numId="7" w16cid:durableId="1326320413">
    <w:abstractNumId w:val="34"/>
  </w:num>
  <w:num w:numId="8" w16cid:durableId="1042242727">
    <w:abstractNumId w:val="23"/>
  </w:num>
  <w:num w:numId="9" w16cid:durableId="1391689702">
    <w:abstractNumId w:val="75"/>
  </w:num>
  <w:num w:numId="10" w16cid:durableId="1176848288">
    <w:abstractNumId w:val="58"/>
  </w:num>
  <w:num w:numId="11" w16cid:durableId="511259285">
    <w:abstractNumId w:val="86"/>
  </w:num>
  <w:num w:numId="12" w16cid:durableId="2009210144">
    <w:abstractNumId w:val="59"/>
  </w:num>
  <w:num w:numId="13" w16cid:durableId="506331243">
    <w:abstractNumId w:val="51"/>
  </w:num>
  <w:num w:numId="14" w16cid:durableId="1057701244">
    <w:abstractNumId w:val="63"/>
  </w:num>
  <w:num w:numId="15" w16cid:durableId="1662732328">
    <w:abstractNumId w:val="43"/>
  </w:num>
  <w:num w:numId="16" w16cid:durableId="36778585">
    <w:abstractNumId w:val="26"/>
  </w:num>
  <w:num w:numId="17" w16cid:durableId="1555389102">
    <w:abstractNumId w:val="41"/>
  </w:num>
  <w:num w:numId="18" w16cid:durableId="2132437271">
    <w:abstractNumId w:val="83"/>
  </w:num>
  <w:num w:numId="19" w16cid:durableId="951786731">
    <w:abstractNumId w:val="10"/>
  </w:num>
  <w:num w:numId="20" w16cid:durableId="726301418">
    <w:abstractNumId w:val="64"/>
    <w:lvlOverride w:ilvl="0">
      <w:startOverride w:val="1"/>
    </w:lvlOverride>
  </w:num>
  <w:num w:numId="21" w16cid:durableId="441188765">
    <w:abstractNumId w:val="42"/>
    <w:lvlOverride w:ilvl="0">
      <w:startOverride w:val="1"/>
    </w:lvlOverride>
  </w:num>
  <w:num w:numId="22" w16cid:durableId="33430839">
    <w:abstractNumId w:val="27"/>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8"/>
  </w:num>
  <w:num w:numId="29" w16cid:durableId="1642692366">
    <w:abstractNumId w:val="78"/>
  </w:num>
  <w:num w:numId="30"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2"/>
  </w:num>
  <w:num w:numId="32" w16cid:durableId="824123978">
    <w:abstractNumId w:val="79"/>
  </w:num>
  <w:num w:numId="33" w16cid:durableId="629870374">
    <w:abstractNumId w:val="22"/>
  </w:num>
  <w:num w:numId="34" w16cid:durableId="348946369">
    <w:abstractNumId w:val="84"/>
  </w:num>
  <w:num w:numId="35" w16cid:durableId="1404840387">
    <w:abstractNumId w:val="14"/>
  </w:num>
  <w:num w:numId="36" w16cid:durableId="549852072">
    <w:abstractNumId w:val="35"/>
  </w:num>
  <w:num w:numId="37" w16cid:durableId="2002661070">
    <w:abstractNumId w:val="45"/>
  </w:num>
  <w:num w:numId="38" w16cid:durableId="1462921629">
    <w:abstractNumId w:val="57"/>
  </w:num>
  <w:num w:numId="39" w16cid:durableId="1788356790">
    <w:abstractNumId w:val="29"/>
  </w:num>
  <w:num w:numId="40" w16cid:durableId="2077240979">
    <w:abstractNumId w:val="39"/>
  </w:num>
  <w:num w:numId="41" w16cid:durableId="2046709983">
    <w:abstractNumId w:val="54"/>
  </w:num>
  <w:num w:numId="42" w16cid:durableId="1356542773">
    <w:abstractNumId w:val="87"/>
  </w:num>
  <w:num w:numId="43" w16cid:durableId="1096708563">
    <w:abstractNumId w:val="53"/>
  </w:num>
  <w:num w:numId="44" w16cid:durableId="212009364">
    <w:abstractNumId w:val="30"/>
  </w:num>
  <w:num w:numId="45" w16cid:durableId="827600280">
    <w:abstractNumId w:val="37"/>
  </w:num>
  <w:num w:numId="46" w16cid:durableId="1389378165">
    <w:abstractNumId w:val="12"/>
  </w:num>
  <w:num w:numId="47" w16cid:durableId="1376737496">
    <w:abstractNumId w:val="60"/>
  </w:num>
  <w:num w:numId="48" w16cid:durableId="737363641">
    <w:abstractNumId w:val="19"/>
  </w:num>
  <w:num w:numId="49" w16cid:durableId="2078435002">
    <w:abstractNumId w:val="21"/>
  </w:num>
  <w:num w:numId="50" w16cid:durableId="1135412420">
    <w:abstractNumId w:val="55"/>
  </w:num>
  <w:num w:numId="51" w16cid:durableId="63918808">
    <w:abstractNumId w:val="56"/>
  </w:num>
  <w:num w:numId="52" w16cid:durableId="1988125080">
    <w:abstractNumId w:val="68"/>
  </w:num>
  <w:num w:numId="53" w16cid:durableId="1030763937">
    <w:abstractNumId w:val="52"/>
  </w:num>
  <w:num w:numId="54" w16cid:durableId="850141673">
    <w:abstractNumId w:val="38"/>
  </w:num>
  <w:num w:numId="55"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0"/>
  </w:num>
  <w:num w:numId="58" w16cid:durableId="916599138">
    <w:abstractNumId w:val="7"/>
  </w:num>
  <w:num w:numId="59" w16cid:durableId="1104569088">
    <w:abstractNumId w:val="65"/>
  </w:num>
  <w:num w:numId="60" w16cid:durableId="1400245161">
    <w:abstractNumId w:val="47"/>
  </w:num>
  <w:num w:numId="61" w16cid:durableId="67963284">
    <w:abstractNumId w:val="72"/>
  </w:num>
  <w:num w:numId="62" w16cid:durableId="1683238700">
    <w:abstractNumId w:val="36"/>
  </w:num>
  <w:num w:numId="63" w16cid:durableId="781650915">
    <w:abstractNumId w:val="9"/>
  </w:num>
  <w:num w:numId="64" w16cid:durableId="96144829">
    <w:abstractNumId w:val="40"/>
  </w:num>
  <w:num w:numId="65" w16cid:durableId="1464351382">
    <w:abstractNumId w:val="46"/>
  </w:num>
  <w:num w:numId="66" w16cid:durableId="782722658">
    <w:abstractNumId w:val="18"/>
  </w:num>
  <w:num w:numId="67" w16cid:durableId="1602376553">
    <w:abstractNumId w:val="24"/>
  </w:num>
  <w:num w:numId="68" w16cid:durableId="792476218">
    <w:abstractNumId w:val="82"/>
  </w:num>
  <w:num w:numId="69" w16cid:durableId="1561600623">
    <w:abstractNumId w:val="69"/>
  </w:num>
  <w:num w:numId="70" w16cid:durableId="1893689808">
    <w:abstractNumId w:val="13"/>
  </w:num>
  <w:num w:numId="71" w16cid:durableId="1961374668">
    <w:abstractNumId w:val="61"/>
  </w:num>
  <w:num w:numId="72" w16cid:durableId="542982833">
    <w:abstractNumId w:val="71"/>
  </w:num>
  <w:num w:numId="73" w16cid:durableId="1132407554">
    <w:abstractNumId w:val="25"/>
  </w:num>
  <w:num w:numId="74" w16cid:durableId="2024933981">
    <w:abstractNumId w:val="48"/>
  </w:num>
  <w:num w:numId="75" w16cid:durableId="7949743">
    <w:abstractNumId w:val="70"/>
  </w:num>
  <w:num w:numId="76" w16cid:durableId="1416394109">
    <w:abstractNumId w:val="33"/>
  </w:num>
  <w:num w:numId="77" w16cid:durableId="457532217">
    <w:abstractNumId w:val="44"/>
  </w:num>
  <w:num w:numId="78" w16cid:durableId="1720938516">
    <w:abstractNumId w:val="28"/>
  </w:num>
  <w:num w:numId="79" w16cid:durableId="175967294">
    <w:abstractNumId w:val="11"/>
  </w:num>
  <w:num w:numId="80" w16cid:durableId="349914781">
    <w:abstractNumId w:val="16"/>
  </w:num>
  <w:num w:numId="81" w16cid:durableId="1333532086">
    <w:abstractNumId w:val="81"/>
  </w:num>
  <w:num w:numId="82" w16cid:durableId="621887809">
    <w:abstractNumId w:val="32"/>
  </w:num>
  <w:num w:numId="83" w16cid:durableId="12373980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4020686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08546639">
    <w:abstractNumId w:val="50"/>
  </w:num>
  <w:num w:numId="86" w16cid:durableId="8797795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65562292">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3CFB"/>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2B43"/>
    <w:rsid w:val="00074CD5"/>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5F6"/>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377"/>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10B4"/>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0924"/>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D9C"/>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2F52"/>
    <w:rsid w:val="003F17E0"/>
    <w:rsid w:val="003F37C4"/>
    <w:rsid w:val="003F401A"/>
    <w:rsid w:val="003F56C2"/>
    <w:rsid w:val="003F5BD3"/>
    <w:rsid w:val="004009BA"/>
    <w:rsid w:val="00402D8C"/>
    <w:rsid w:val="00402E09"/>
    <w:rsid w:val="00402E0B"/>
    <w:rsid w:val="00406B75"/>
    <w:rsid w:val="00412333"/>
    <w:rsid w:val="004126EE"/>
    <w:rsid w:val="004136D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971"/>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56F91"/>
    <w:rsid w:val="0055729D"/>
    <w:rsid w:val="0056144A"/>
    <w:rsid w:val="005652FC"/>
    <w:rsid w:val="00572C2B"/>
    <w:rsid w:val="0057589B"/>
    <w:rsid w:val="00576A8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2596"/>
    <w:rsid w:val="007049B4"/>
    <w:rsid w:val="00711A5B"/>
    <w:rsid w:val="00713756"/>
    <w:rsid w:val="00715D96"/>
    <w:rsid w:val="007168B0"/>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276"/>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07B60"/>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5626"/>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815"/>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2B0A"/>
    <w:rsid w:val="00984E3C"/>
    <w:rsid w:val="00986F42"/>
    <w:rsid w:val="00994AB9"/>
    <w:rsid w:val="00995DA2"/>
    <w:rsid w:val="0099627D"/>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B"/>
    <w:rsid w:val="00A04EE8"/>
    <w:rsid w:val="00A057C7"/>
    <w:rsid w:val="00A05A0A"/>
    <w:rsid w:val="00A07BD8"/>
    <w:rsid w:val="00A07CB0"/>
    <w:rsid w:val="00A10844"/>
    <w:rsid w:val="00A10E2F"/>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6706"/>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35"/>
    <w:rsid w:val="00C354E6"/>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3114"/>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2139"/>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7590"/>
    <w:rsid w:val="00D92E04"/>
    <w:rsid w:val="00D9491E"/>
    <w:rsid w:val="00DA0937"/>
    <w:rsid w:val="00DA41F8"/>
    <w:rsid w:val="00DA4361"/>
    <w:rsid w:val="00DA5D85"/>
    <w:rsid w:val="00DA6616"/>
    <w:rsid w:val="00DA74C9"/>
    <w:rsid w:val="00DB08A8"/>
    <w:rsid w:val="00DB1BDC"/>
    <w:rsid w:val="00DB4D9E"/>
    <w:rsid w:val="00DC043B"/>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8F1"/>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A27"/>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219"/>
    <w:rsid w:val="00F536DE"/>
    <w:rsid w:val="00F54D34"/>
    <w:rsid w:val="00F54E2F"/>
    <w:rsid w:val="00F5692A"/>
    <w:rsid w:val="00F56D36"/>
    <w:rsid w:val="00F61CB5"/>
    <w:rsid w:val="00F62369"/>
    <w:rsid w:val="00F625E4"/>
    <w:rsid w:val="00F62891"/>
    <w:rsid w:val="00F634C0"/>
    <w:rsid w:val="00F63625"/>
    <w:rsid w:val="00F6492E"/>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33" Type="http://schemas.openxmlformats.org/officeDocument/2006/relationships/hyperlink" Target="https://www.pgg.pl/strefa-korporacyjna/firma/inne/polityka-antykorupcyjn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ip.legalis.pl/document-view.seam?documentId=mfrxilrxgazdgmjrhazc44dboaxdcmjwgm2tgmjr"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1.png"/><Relationship Id="rId30" Type="http://schemas.openxmlformats.org/officeDocument/2006/relationships/header" Target="header1.xml"/><Relationship Id="rId35"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IDFont+F2">
    <w:altName w:val="Yu Gothic"/>
    <w:panose1 w:val="00000000000000000000"/>
    <w:charset w:val="80"/>
    <w:family w:val="auto"/>
    <w:notTrueType/>
    <w:pitch w:val="default"/>
    <w:sig w:usb0="00000001"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1F20E9"/>
    <w:rsid w:val="00214DD4"/>
    <w:rsid w:val="002571EC"/>
    <w:rsid w:val="00275EA7"/>
    <w:rsid w:val="002A08A0"/>
    <w:rsid w:val="002C0C41"/>
    <w:rsid w:val="002C0FD0"/>
    <w:rsid w:val="002D48C5"/>
    <w:rsid w:val="002E7B20"/>
    <w:rsid w:val="002F1E48"/>
    <w:rsid w:val="00341CFD"/>
    <w:rsid w:val="00353366"/>
    <w:rsid w:val="00370331"/>
    <w:rsid w:val="003C7D71"/>
    <w:rsid w:val="003D2687"/>
    <w:rsid w:val="003E2068"/>
    <w:rsid w:val="003F5BD3"/>
    <w:rsid w:val="00417026"/>
    <w:rsid w:val="0041732A"/>
    <w:rsid w:val="00455971"/>
    <w:rsid w:val="00465588"/>
    <w:rsid w:val="004761D1"/>
    <w:rsid w:val="00484995"/>
    <w:rsid w:val="004A1299"/>
    <w:rsid w:val="004A7135"/>
    <w:rsid w:val="004B4C6D"/>
    <w:rsid w:val="004D132B"/>
    <w:rsid w:val="00510AC0"/>
    <w:rsid w:val="005347DF"/>
    <w:rsid w:val="00556F91"/>
    <w:rsid w:val="0057360B"/>
    <w:rsid w:val="005A15E5"/>
    <w:rsid w:val="005E5AC2"/>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25E94"/>
    <w:rsid w:val="00845626"/>
    <w:rsid w:val="00853CF6"/>
    <w:rsid w:val="00864F59"/>
    <w:rsid w:val="00870658"/>
    <w:rsid w:val="008C0607"/>
    <w:rsid w:val="008F3283"/>
    <w:rsid w:val="00903EBF"/>
    <w:rsid w:val="00954CAB"/>
    <w:rsid w:val="009632BD"/>
    <w:rsid w:val="00987E9B"/>
    <w:rsid w:val="0099417A"/>
    <w:rsid w:val="009C00DE"/>
    <w:rsid w:val="009F6120"/>
    <w:rsid w:val="00A41AF8"/>
    <w:rsid w:val="00A561DE"/>
    <w:rsid w:val="00A740EE"/>
    <w:rsid w:val="00A75D74"/>
    <w:rsid w:val="00AA1FAB"/>
    <w:rsid w:val="00AE32C1"/>
    <w:rsid w:val="00AF3B82"/>
    <w:rsid w:val="00B50BDA"/>
    <w:rsid w:val="00B579F6"/>
    <w:rsid w:val="00B91D3F"/>
    <w:rsid w:val="00BA7D06"/>
    <w:rsid w:val="00BB47D6"/>
    <w:rsid w:val="00BC38EB"/>
    <w:rsid w:val="00C03460"/>
    <w:rsid w:val="00C149BD"/>
    <w:rsid w:val="00C72B0D"/>
    <w:rsid w:val="00C75070"/>
    <w:rsid w:val="00C77E03"/>
    <w:rsid w:val="00C83114"/>
    <w:rsid w:val="00C955D3"/>
    <w:rsid w:val="00CD7866"/>
    <w:rsid w:val="00CE371A"/>
    <w:rsid w:val="00D36921"/>
    <w:rsid w:val="00D61A9E"/>
    <w:rsid w:val="00D74D32"/>
    <w:rsid w:val="00DD4075"/>
    <w:rsid w:val="00E4024A"/>
    <w:rsid w:val="00E41135"/>
    <w:rsid w:val="00E63212"/>
    <w:rsid w:val="00E970EA"/>
    <w:rsid w:val="00EA4F50"/>
    <w:rsid w:val="00EC7763"/>
    <w:rsid w:val="00ED4B54"/>
    <w:rsid w:val="00ED5E0D"/>
    <w:rsid w:val="00F224E1"/>
    <w:rsid w:val="00F23E2D"/>
    <w:rsid w:val="00F251DB"/>
    <w:rsid w:val="00F37A8C"/>
    <w:rsid w:val="00F43021"/>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21810</Words>
  <Characters>130861</Characters>
  <Application>Microsoft Office Word</Application>
  <DocSecurity>0</DocSecurity>
  <Lines>1090</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5</cp:revision>
  <cp:lastPrinted>2025-08-04T08:55:00Z</cp:lastPrinted>
  <dcterms:created xsi:type="dcterms:W3CDTF">2025-08-04T08:51:00Z</dcterms:created>
  <dcterms:modified xsi:type="dcterms:W3CDTF">2025-08-04T10:50:00Z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